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96B9E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社会科学试验班（人文社科方向）</w:t>
      </w:r>
    </w:p>
    <w:p w14:paraId="5F4F85EB">
      <w:pPr>
        <w:jc w:val="center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2026级选课说明</w:t>
      </w:r>
      <w:r>
        <w:rPr>
          <w:rFonts w:ascii="宋体" w:hAnsi="宋体" w:cs="宋体"/>
          <w:kern w:val="0"/>
          <w:sz w:val="32"/>
          <w:szCs w:val="32"/>
        </w:rPr>
        <w:t>及课程目录</w:t>
      </w:r>
    </w:p>
    <w:p w14:paraId="08D18162">
      <w:pPr>
        <w:spacing w:line="440" w:lineRule="exact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</w:p>
    <w:p w14:paraId="685D4D7D">
      <w:pPr>
        <w:spacing w:line="440" w:lineRule="exact"/>
        <w:rPr>
          <w:rFonts w:hint="eastAsia" w:ascii="宋体" w:hAnsi="宋体"/>
          <w:b/>
          <w:sz w:val="24"/>
          <w:szCs w:val="24"/>
        </w:rPr>
      </w:pPr>
    </w:p>
    <w:p w14:paraId="5E7299C9">
      <w:pPr>
        <w:spacing w:line="440" w:lineRule="exact"/>
        <w:ind w:firstLine="241" w:firstLineChars="1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大类</w:t>
      </w:r>
      <w:r>
        <w:rPr>
          <w:rFonts w:ascii="宋体" w:hAnsi="宋体"/>
          <w:b/>
          <w:sz w:val="24"/>
          <w:szCs w:val="24"/>
        </w:rPr>
        <w:t>基础课程选课</w:t>
      </w:r>
      <w:r>
        <w:rPr>
          <w:rFonts w:hint="eastAsia" w:ascii="宋体" w:hAnsi="宋体"/>
          <w:b/>
          <w:sz w:val="24"/>
          <w:szCs w:val="24"/>
        </w:rPr>
        <w:t>说明</w:t>
      </w:r>
    </w:p>
    <w:p w14:paraId="6D82AB01">
      <w:pPr>
        <w:pStyle w:val="63"/>
        <w:numPr>
          <w:ilvl w:val="0"/>
          <w:numId w:val="1"/>
        </w:numPr>
        <w:spacing w:line="580" w:lineRule="exact"/>
        <w:ind w:firstLineChars="0"/>
        <w:jc w:val="left"/>
        <w:rPr>
          <w:rFonts w:hint="eastAsia" w:ascii="宋体" w:hAnsi="宋体" w:cs="宋体"/>
          <w:kern w:val="0"/>
          <w:sz w:val="24"/>
          <w:szCs w:val="24"/>
        </w:rPr>
      </w:pPr>
      <w:bookmarkStart w:id="0" w:name="_Hlk111043040"/>
      <w:bookmarkStart w:id="1" w:name="_Hlk111043027"/>
      <w:r>
        <w:rPr>
          <w:rFonts w:hint="eastAsia" w:ascii="宋体" w:hAnsi="宋体" w:cs="宋体"/>
          <w:kern w:val="0"/>
          <w:sz w:val="24"/>
          <w:szCs w:val="24"/>
        </w:rPr>
        <w:t>素质教育选修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t>课</w:t>
      </w:r>
    </w:p>
    <w:bookmarkEnd w:id="1"/>
    <w:p w14:paraId="48E73049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素质教育选修课要求本科四年修满8个学分，其中艺术鉴赏与审美体验类课程不少于2学分。根据培养方案中教学进度的安排，同学们可以考虑在第二学期开始选修，四年修满学分即可。</w:t>
      </w:r>
    </w:p>
    <w:p w14:paraId="68344226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思政类限选课</w:t>
      </w:r>
    </w:p>
    <w:p w14:paraId="37DA9FA5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毕业前需修满2学分，当前学期开设《中华优秀传统文化》（MAR00002）《宪法法律》（MAR00003）《中华民族共同体概论》（MAR00004）《形势与政策》（MAR00006）</w:t>
      </w:r>
    </w:p>
    <w:p w14:paraId="592B4FBC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hint="eastAsia" w:ascii="宋体" w:hAnsi="宋体" w:cs="宋体"/>
          <w:kern w:val="0"/>
          <w:sz w:val="24"/>
          <w:szCs w:val="24"/>
        </w:rPr>
        <w:t>体育课</w:t>
      </w:r>
    </w:p>
    <w:p w14:paraId="6D9ED47B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hint="eastAsia" w:ascii="宋体" w:hAnsi="宋体" w:cs="宋体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hint="eastAsia" w:ascii="宋体" w:hAnsi="宋体" w:cs="宋体"/>
          <w:kern w:val="0"/>
          <w:sz w:val="24"/>
          <w:szCs w:val="24"/>
        </w:rPr>
        <w:t>门课，2学分。建议前四学期修完。</w:t>
      </w:r>
    </w:p>
    <w:p w14:paraId="014A7630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kern w:val="0"/>
          <w:sz w:val="24"/>
          <w:szCs w:val="24"/>
        </w:rPr>
        <w:t>限选课程</w:t>
      </w:r>
    </w:p>
    <w:p w14:paraId="20A4BA86">
      <w:pPr>
        <w:spacing w:line="5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见注释。</w:t>
      </w:r>
    </w:p>
    <w:p w14:paraId="6A946B2A">
      <w:pPr>
        <w:spacing w:line="440" w:lineRule="exact"/>
        <w:rPr>
          <w:rFonts w:hint="eastAsia" w:ascii="宋体" w:hAnsi="宋体"/>
          <w:b/>
          <w:sz w:val="24"/>
          <w:szCs w:val="24"/>
        </w:rPr>
      </w:pPr>
    </w:p>
    <w:p w14:paraId="5AE01059">
      <w:pPr>
        <w:spacing w:line="360" w:lineRule="auto"/>
        <w:rPr>
          <w:rFonts w:hint="eastAsia" w:ascii="宋体" w:hAnsi="宋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60DFFFA5">
      <w:pPr>
        <w:numPr>
          <w:ilvl w:val="1"/>
          <w:numId w:val="2"/>
        </w:numPr>
        <w:adjustRightInd w:val="0"/>
        <w:snapToGrid w:val="0"/>
        <w:spacing w:line="300" w:lineRule="auto"/>
        <w:outlineLvl w:val="1"/>
        <w:rPr>
          <w:rFonts w:hint="eastAsia" w:ascii="黑体" w:hAnsi="黑体"/>
          <w:b/>
          <w:sz w:val="30"/>
          <w:szCs w:val="30"/>
        </w:rPr>
      </w:pPr>
      <w:bookmarkStart w:id="2" w:name="_Toc4871"/>
      <w:r>
        <w:rPr>
          <w:rFonts w:hint="eastAsia" w:ascii="黑体" w:hAnsi="黑体"/>
          <w:b/>
          <w:sz w:val="30"/>
          <w:szCs w:val="30"/>
        </w:rPr>
        <w:t>社会科学试验班（人文社科）第一学年培养方案</w:t>
      </w:r>
      <w:bookmarkEnd w:id="2"/>
    </w:p>
    <w:p w14:paraId="0C5F4A91">
      <w:pPr>
        <w:adjustRightInd w:val="0"/>
        <w:snapToGrid w:val="0"/>
        <w:spacing w:line="300" w:lineRule="auto"/>
        <w:outlineLvl w:val="1"/>
        <w:rPr>
          <w:rFonts w:ascii="Times New Roman" w:hAnsi="Times New Roman"/>
          <w:b/>
          <w:sz w:val="20"/>
          <w:szCs w:val="20"/>
        </w:rPr>
      </w:pPr>
    </w:p>
    <w:tbl>
      <w:tblPr>
        <w:tblStyle w:val="16"/>
        <w:tblW w:w="112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82"/>
        <w:gridCol w:w="1729"/>
        <w:gridCol w:w="3237"/>
        <w:gridCol w:w="602"/>
        <w:gridCol w:w="510"/>
        <w:gridCol w:w="430"/>
        <w:gridCol w:w="418"/>
        <w:gridCol w:w="615"/>
        <w:gridCol w:w="555"/>
        <w:gridCol w:w="534"/>
        <w:gridCol w:w="12"/>
        <w:gridCol w:w="1666"/>
        <w:gridCol w:w="12"/>
      </w:tblGrid>
      <w:tr w14:paraId="287F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5" w:type="dxa"/>
            <w:vMerge w:val="restart"/>
            <w:vAlign w:val="center"/>
          </w:tcPr>
          <w:p w14:paraId="3EBC463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</w:t>
            </w:r>
          </w:p>
          <w:p w14:paraId="57DD6B0A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482" w:type="dxa"/>
            <w:vMerge w:val="restart"/>
            <w:vAlign w:val="center"/>
          </w:tcPr>
          <w:p w14:paraId="6460430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</w:t>
            </w:r>
          </w:p>
          <w:p w14:paraId="5BF89964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性质</w:t>
            </w:r>
          </w:p>
        </w:tc>
        <w:tc>
          <w:tcPr>
            <w:tcW w:w="1729" w:type="dxa"/>
            <w:vMerge w:val="restart"/>
            <w:vAlign w:val="center"/>
          </w:tcPr>
          <w:p w14:paraId="6B218B75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3237" w:type="dxa"/>
            <w:vMerge w:val="restart"/>
            <w:vAlign w:val="center"/>
          </w:tcPr>
          <w:p w14:paraId="00F00A8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602" w:type="dxa"/>
            <w:vMerge w:val="restart"/>
            <w:vAlign w:val="center"/>
          </w:tcPr>
          <w:p w14:paraId="13D1B797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学</w:t>
            </w:r>
          </w:p>
          <w:p w14:paraId="6F7CD2B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510" w:type="dxa"/>
            <w:vMerge w:val="restart"/>
            <w:vAlign w:val="center"/>
          </w:tcPr>
          <w:p w14:paraId="22AC273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总</w:t>
            </w:r>
          </w:p>
          <w:p w14:paraId="4169F0F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学</w:t>
            </w:r>
          </w:p>
          <w:p w14:paraId="184D976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时</w:t>
            </w:r>
          </w:p>
        </w:tc>
        <w:tc>
          <w:tcPr>
            <w:tcW w:w="430" w:type="dxa"/>
            <w:vMerge w:val="restart"/>
            <w:vAlign w:val="center"/>
          </w:tcPr>
          <w:p w14:paraId="73B657A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课堂讲授</w:t>
            </w:r>
          </w:p>
        </w:tc>
        <w:tc>
          <w:tcPr>
            <w:tcW w:w="418" w:type="dxa"/>
            <w:vMerge w:val="restart"/>
            <w:vAlign w:val="center"/>
          </w:tcPr>
          <w:p w14:paraId="354DB0EF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14:paraId="00897FB1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课下研讨实践</w:t>
            </w:r>
          </w:p>
        </w:tc>
        <w:tc>
          <w:tcPr>
            <w:tcW w:w="1101" w:type="dxa"/>
            <w:gridSpan w:val="3"/>
            <w:vAlign w:val="center"/>
          </w:tcPr>
          <w:p w14:paraId="35F46BFD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各学期学分分配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7CDF95B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备注</w:t>
            </w:r>
          </w:p>
        </w:tc>
      </w:tr>
      <w:tr w14:paraId="2E7D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5" w:type="dxa"/>
            <w:vMerge w:val="continue"/>
            <w:vAlign w:val="center"/>
          </w:tcPr>
          <w:p w14:paraId="37AEE8F0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4C2B0F36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 w14:paraId="2AF36428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237" w:type="dxa"/>
            <w:vMerge w:val="continue"/>
            <w:vAlign w:val="center"/>
          </w:tcPr>
          <w:p w14:paraId="56562EB1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02" w:type="dxa"/>
            <w:vMerge w:val="continue"/>
            <w:vAlign w:val="center"/>
          </w:tcPr>
          <w:p w14:paraId="434A262D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0EA75914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30" w:type="dxa"/>
            <w:vMerge w:val="continue"/>
            <w:vAlign w:val="center"/>
          </w:tcPr>
          <w:p w14:paraId="451107BE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" w:type="dxa"/>
            <w:vMerge w:val="continue"/>
            <w:vAlign w:val="center"/>
          </w:tcPr>
          <w:p w14:paraId="3962D5B2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1FACE70E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728D25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vAlign w:val="center"/>
          </w:tcPr>
          <w:p w14:paraId="041912D2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50F3A7E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0BB8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425" w:type="dxa"/>
            <w:vMerge w:val="restart"/>
            <w:vAlign w:val="center"/>
          </w:tcPr>
          <w:p w14:paraId="12B971FF">
            <w:pPr>
              <w:adjustRightInd w:val="0"/>
              <w:snapToGrid w:val="0"/>
              <w:ind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通修课程</w:t>
            </w:r>
          </w:p>
        </w:tc>
        <w:tc>
          <w:tcPr>
            <w:tcW w:w="482" w:type="dxa"/>
            <w:vMerge w:val="restart"/>
            <w:vAlign w:val="center"/>
          </w:tcPr>
          <w:p w14:paraId="6F56F2E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必修</w:t>
            </w:r>
          </w:p>
        </w:tc>
        <w:tc>
          <w:tcPr>
            <w:tcW w:w="1729" w:type="dxa"/>
            <w:vAlign w:val="center"/>
          </w:tcPr>
          <w:p w14:paraId="75B1EC7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PSY10001</w:t>
            </w:r>
          </w:p>
        </w:tc>
        <w:tc>
          <w:tcPr>
            <w:tcW w:w="3237" w:type="dxa"/>
            <w:vAlign w:val="center"/>
          </w:tcPr>
          <w:p w14:paraId="45C8D1EB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大学生心理素质发展</w:t>
            </w:r>
            <w:r>
              <w:rPr>
                <w:rFonts w:ascii="Times New Roman" w:hAnsi="Times New Roman"/>
                <w:kern w:val="18"/>
                <w:szCs w:val="21"/>
              </w:rPr>
              <w:br w:type="textWrapping"/>
            </w:r>
            <w:r>
              <w:rPr>
                <w:rFonts w:ascii="Times New Roman" w:hAnsi="Times New Roman"/>
                <w:kern w:val="18"/>
                <w:szCs w:val="21"/>
              </w:rPr>
              <w:t>Psychology Education</w:t>
            </w:r>
          </w:p>
        </w:tc>
        <w:tc>
          <w:tcPr>
            <w:tcW w:w="602" w:type="dxa"/>
            <w:vAlign w:val="center"/>
          </w:tcPr>
          <w:p w14:paraId="4429EBA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vAlign w:val="center"/>
          </w:tcPr>
          <w:p w14:paraId="17414F5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3F8E6E6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562DB05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615" w:type="dxa"/>
            <w:vAlign w:val="center"/>
          </w:tcPr>
          <w:p w14:paraId="31D3EF4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2A8F243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vAlign w:val="center"/>
          </w:tcPr>
          <w:p w14:paraId="506C953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70A52CE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12795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43736F3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3E7E7755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14B4D65E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MAR10003</w:t>
            </w:r>
          </w:p>
          <w:p w14:paraId="7890897F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MAR10004</w:t>
            </w:r>
          </w:p>
        </w:tc>
        <w:tc>
          <w:tcPr>
            <w:tcW w:w="3237" w:type="dxa"/>
            <w:vAlign w:val="center"/>
          </w:tcPr>
          <w:p w14:paraId="5BF7B390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新时代实践教育I-II</w:t>
            </w:r>
          </w:p>
        </w:tc>
        <w:tc>
          <w:tcPr>
            <w:tcW w:w="602" w:type="dxa"/>
            <w:vAlign w:val="center"/>
          </w:tcPr>
          <w:p w14:paraId="48B080D7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2</w:t>
            </w:r>
          </w:p>
        </w:tc>
        <w:tc>
          <w:tcPr>
            <w:tcW w:w="510" w:type="dxa"/>
            <w:vAlign w:val="center"/>
          </w:tcPr>
          <w:p w14:paraId="364B96AA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32</w:t>
            </w:r>
          </w:p>
        </w:tc>
        <w:tc>
          <w:tcPr>
            <w:tcW w:w="430" w:type="dxa"/>
            <w:vAlign w:val="center"/>
          </w:tcPr>
          <w:p w14:paraId="0CDFDA71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32</w:t>
            </w:r>
          </w:p>
        </w:tc>
        <w:tc>
          <w:tcPr>
            <w:tcW w:w="418" w:type="dxa"/>
            <w:vAlign w:val="center"/>
          </w:tcPr>
          <w:p w14:paraId="02CBDCFF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0</w:t>
            </w:r>
          </w:p>
        </w:tc>
        <w:tc>
          <w:tcPr>
            <w:tcW w:w="615" w:type="dxa"/>
            <w:vAlign w:val="center"/>
          </w:tcPr>
          <w:p w14:paraId="61E9E219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</w:p>
        </w:tc>
        <w:tc>
          <w:tcPr>
            <w:tcW w:w="555" w:type="dxa"/>
            <w:vAlign w:val="center"/>
          </w:tcPr>
          <w:p w14:paraId="6493D384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1</w:t>
            </w:r>
          </w:p>
        </w:tc>
        <w:tc>
          <w:tcPr>
            <w:tcW w:w="546" w:type="dxa"/>
            <w:gridSpan w:val="2"/>
            <w:vAlign w:val="center"/>
          </w:tcPr>
          <w:p w14:paraId="16265828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1</w:t>
            </w:r>
          </w:p>
        </w:tc>
        <w:tc>
          <w:tcPr>
            <w:tcW w:w="1678" w:type="dxa"/>
            <w:gridSpan w:val="2"/>
            <w:vAlign w:val="center"/>
          </w:tcPr>
          <w:p w14:paraId="5810AAE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7C0A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25" w:type="dxa"/>
            <w:vMerge w:val="continue"/>
            <w:vAlign w:val="center"/>
          </w:tcPr>
          <w:p w14:paraId="5538792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728BE01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7B2000C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MIL10001</w:t>
            </w:r>
          </w:p>
        </w:tc>
        <w:tc>
          <w:tcPr>
            <w:tcW w:w="3237" w:type="dxa"/>
            <w:vAlign w:val="center"/>
          </w:tcPr>
          <w:p w14:paraId="15C9F3D0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军事理论</w:t>
            </w:r>
            <w:r>
              <w:rPr>
                <w:rFonts w:ascii="Times New Roman" w:hAnsi="Times New Roman"/>
                <w:kern w:val="18"/>
                <w:szCs w:val="21"/>
              </w:rPr>
              <w:br w:type="textWrapping"/>
            </w:r>
            <w:r>
              <w:rPr>
                <w:rFonts w:ascii="Times New Roman" w:hAnsi="Times New Roman"/>
                <w:kern w:val="18"/>
                <w:szCs w:val="21"/>
              </w:rPr>
              <w:t>Military Theory</w:t>
            </w:r>
          </w:p>
        </w:tc>
        <w:tc>
          <w:tcPr>
            <w:tcW w:w="602" w:type="dxa"/>
            <w:vAlign w:val="center"/>
          </w:tcPr>
          <w:p w14:paraId="7F9B243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7DCA226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36</w:t>
            </w:r>
          </w:p>
        </w:tc>
        <w:tc>
          <w:tcPr>
            <w:tcW w:w="430" w:type="dxa"/>
            <w:vAlign w:val="center"/>
          </w:tcPr>
          <w:p w14:paraId="4E96DF8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36</w:t>
            </w:r>
          </w:p>
        </w:tc>
        <w:tc>
          <w:tcPr>
            <w:tcW w:w="418" w:type="dxa"/>
            <w:vAlign w:val="center"/>
          </w:tcPr>
          <w:p w14:paraId="0D0904C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615" w:type="dxa"/>
            <w:vAlign w:val="center"/>
          </w:tcPr>
          <w:p w14:paraId="2E07E5A9">
            <w:pPr>
              <w:adjustRightInd w:val="0"/>
              <w:snapToGrid w:val="0"/>
              <w:ind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00248C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72AFDA7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F5C894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2E86C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425" w:type="dxa"/>
            <w:vMerge w:val="continue"/>
            <w:vAlign w:val="center"/>
          </w:tcPr>
          <w:p w14:paraId="36108E3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342D093C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EC8052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MIL10002</w:t>
            </w:r>
          </w:p>
        </w:tc>
        <w:tc>
          <w:tcPr>
            <w:tcW w:w="3237" w:type="dxa"/>
            <w:vAlign w:val="center"/>
          </w:tcPr>
          <w:p w14:paraId="1A7BB35E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军事技能</w:t>
            </w:r>
            <w:r>
              <w:rPr>
                <w:rFonts w:ascii="Times New Roman" w:hAnsi="Times New Roman"/>
                <w:kern w:val="18"/>
                <w:szCs w:val="21"/>
              </w:rPr>
              <w:br w:type="textWrapping"/>
            </w:r>
            <w:r>
              <w:rPr>
                <w:rFonts w:ascii="Times New Roman" w:hAnsi="Times New Roman"/>
                <w:kern w:val="18"/>
                <w:szCs w:val="21"/>
              </w:rPr>
              <w:t>Military Training</w:t>
            </w:r>
          </w:p>
        </w:tc>
        <w:tc>
          <w:tcPr>
            <w:tcW w:w="602" w:type="dxa"/>
            <w:vAlign w:val="center"/>
          </w:tcPr>
          <w:p w14:paraId="169CE81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C80135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112</w:t>
            </w:r>
          </w:p>
        </w:tc>
        <w:tc>
          <w:tcPr>
            <w:tcW w:w="430" w:type="dxa"/>
            <w:vAlign w:val="center"/>
          </w:tcPr>
          <w:p w14:paraId="7871F24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418" w:type="dxa"/>
            <w:vAlign w:val="center"/>
          </w:tcPr>
          <w:p w14:paraId="46685E3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112</w:t>
            </w:r>
          </w:p>
        </w:tc>
        <w:tc>
          <w:tcPr>
            <w:tcW w:w="615" w:type="dxa"/>
            <w:vAlign w:val="center"/>
          </w:tcPr>
          <w:p w14:paraId="2CF253E5">
            <w:pPr>
              <w:adjustRightInd w:val="0"/>
              <w:snapToGrid w:val="0"/>
              <w:ind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678946B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186AC21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2A567A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134E0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2" w:hRule="atLeast"/>
          <w:jc w:val="center"/>
        </w:trPr>
        <w:tc>
          <w:tcPr>
            <w:tcW w:w="425" w:type="dxa"/>
            <w:vMerge w:val="continue"/>
            <w:vAlign w:val="center"/>
          </w:tcPr>
          <w:p w14:paraId="0392768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4D94F8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shd w:val="clear" w:color="000000" w:fill="FFFFFF"/>
            <w:vAlign w:val="center"/>
          </w:tcPr>
          <w:p w14:paraId="3FCD33B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MAR00001</w:t>
            </w:r>
          </w:p>
        </w:tc>
        <w:tc>
          <w:tcPr>
            <w:tcW w:w="3237" w:type="dxa"/>
            <w:shd w:val="clear" w:color="000000" w:fill="FFFFFF"/>
            <w:vAlign w:val="center"/>
          </w:tcPr>
          <w:p w14:paraId="3E4560AD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社会主义发展史</w:t>
            </w:r>
          </w:p>
        </w:tc>
        <w:tc>
          <w:tcPr>
            <w:tcW w:w="602" w:type="dxa"/>
            <w:shd w:val="clear" w:color="000000" w:fill="FFFFFF"/>
            <w:vAlign w:val="center"/>
          </w:tcPr>
          <w:p w14:paraId="069A8FF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shd w:val="clear" w:color="000000" w:fill="FFFFFF"/>
            <w:vAlign w:val="center"/>
          </w:tcPr>
          <w:p w14:paraId="729286C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2552" w:type="dxa"/>
            <w:gridSpan w:val="5"/>
            <w:vMerge w:val="restart"/>
            <w:vAlign w:val="center"/>
          </w:tcPr>
          <w:p w14:paraId="7A4A083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思政限选课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05290FC1">
            <w:pPr>
              <w:adjustRightInd w:val="0"/>
              <w:snapToGrid w:val="0"/>
              <w:ind w:left="-105" w:leftChars="-50" w:right="-105" w:rightChars="-5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14:paraId="6097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2" w:hRule="atLeast"/>
          <w:jc w:val="center"/>
        </w:trPr>
        <w:tc>
          <w:tcPr>
            <w:tcW w:w="425" w:type="dxa"/>
            <w:vMerge w:val="continue"/>
            <w:vAlign w:val="center"/>
          </w:tcPr>
          <w:p w14:paraId="341808F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191BEAEE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shd w:val="clear" w:color="000000" w:fill="FFFFFF"/>
            <w:vAlign w:val="center"/>
          </w:tcPr>
          <w:p w14:paraId="5F107D1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MAR00002</w:t>
            </w:r>
          </w:p>
        </w:tc>
        <w:tc>
          <w:tcPr>
            <w:tcW w:w="3237" w:type="dxa"/>
            <w:shd w:val="clear" w:color="000000" w:fill="FFFFFF"/>
            <w:vAlign w:val="center"/>
          </w:tcPr>
          <w:p w14:paraId="169B798E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中华优秀传统文化</w:t>
            </w:r>
          </w:p>
        </w:tc>
        <w:tc>
          <w:tcPr>
            <w:tcW w:w="602" w:type="dxa"/>
            <w:shd w:val="clear" w:color="000000" w:fill="FFFFFF"/>
            <w:vAlign w:val="center"/>
          </w:tcPr>
          <w:p w14:paraId="6592F7C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shd w:val="clear" w:color="000000" w:fill="FFFFFF"/>
            <w:vAlign w:val="center"/>
          </w:tcPr>
          <w:p w14:paraId="52387A2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2552" w:type="dxa"/>
            <w:gridSpan w:val="5"/>
            <w:vMerge w:val="continue"/>
            <w:vAlign w:val="center"/>
          </w:tcPr>
          <w:p w14:paraId="5BB3742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18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0E7CB0CD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970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2" w:hRule="atLeast"/>
          <w:jc w:val="center"/>
        </w:trPr>
        <w:tc>
          <w:tcPr>
            <w:tcW w:w="425" w:type="dxa"/>
            <w:vMerge w:val="continue"/>
            <w:vAlign w:val="center"/>
          </w:tcPr>
          <w:p w14:paraId="2AB4DF2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77E2C9B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shd w:val="clear" w:color="000000" w:fill="FFFFFF"/>
            <w:vAlign w:val="center"/>
          </w:tcPr>
          <w:p w14:paraId="526161C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MAR00003</w:t>
            </w:r>
          </w:p>
        </w:tc>
        <w:tc>
          <w:tcPr>
            <w:tcW w:w="3237" w:type="dxa"/>
            <w:shd w:val="clear" w:color="000000" w:fill="FFFFFF"/>
            <w:vAlign w:val="center"/>
          </w:tcPr>
          <w:p w14:paraId="7CF1B3BC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宪法法律</w:t>
            </w:r>
          </w:p>
        </w:tc>
        <w:tc>
          <w:tcPr>
            <w:tcW w:w="602" w:type="dxa"/>
            <w:shd w:val="clear" w:color="000000" w:fill="FFFFFF"/>
            <w:vAlign w:val="center"/>
          </w:tcPr>
          <w:p w14:paraId="5F89315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shd w:val="clear" w:color="000000" w:fill="FFFFFF"/>
            <w:vAlign w:val="center"/>
          </w:tcPr>
          <w:p w14:paraId="2D362B1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2552" w:type="dxa"/>
            <w:gridSpan w:val="5"/>
            <w:vMerge w:val="continue"/>
            <w:vAlign w:val="center"/>
          </w:tcPr>
          <w:p w14:paraId="121F3D4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18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537EFB0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32656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2" w:hRule="atLeast"/>
          <w:jc w:val="center"/>
        </w:trPr>
        <w:tc>
          <w:tcPr>
            <w:tcW w:w="425" w:type="dxa"/>
            <w:vMerge w:val="continue"/>
            <w:vAlign w:val="center"/>
          </w:tcPr>
          <w:p w14:paraId="6BDEBCF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5B03D11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shd w:val="clear" w:color="000000" w:fill="FFFFFF"/>
            <w:vAlign w:val="center"/>
          </w:tcPr>
          <w:p w14:paraId="3C78D09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MAR00004</w:t>
            </w:r>
          </w:p>
        </w:tc>
        <w:tc>
          <w:tcPr>
            <w:tcW w:w="3237" w:type="dxa"/>
            <w:shd w:val="clear" w:color="000000" w:fill="FFFFFF"/>
            <w:vAlign w:val="center"/>
          </w:tcPr>
          <w:p w14:paraId="01E73961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中华民族共同体概论</w:t>
            </w:r>
          </w:p>
        </w:tc>
        <w:tc>
          <w:tcPr>
            <w:tcW w:w="602" w:type="dxa"/>
            <w:shd w:val="clear" w:color="000000" w:fill="FFFFFF"/>
            <w:vAlign w:val="center"/>
          </w:tcPr>
          <w:p w14:paraId="1E90EFC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shd w:val="clear" w:color="000000" w:fill="FFFFFF"/>
            <w:vAlign w:val="center"/>
          </w:tcPr>
          <w:p w14:paraId="394B0E8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2552" w:type="dxa"/>
            <w:gridSpan w:val="5"/>
            <w:vMerge w:val="continue"/>
            <w:vAlign w:val="center"/>
          </w:tcPr>
          <w:p w14:paraId="0F78C66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18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27603F3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136B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2" w:hRule="atLeast"/>
          <w:jc w:val="center"/>
        </w:trPr>
        <w:tc>
          <w:tcPr>
            <w:tcW w:w="425" w:type="dxa"/>
            <w:vMerge w:val="continue"/>
            <w:vAlign w:val="center"/>
          </w:tcPr>
          <w:p w14:paraId="7691821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4739156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shd w:val="clear" w:color="000000" w:fill="FFFFFF"/>
            <w:vAlign w:val="center"/>
          </w:tcPr>
          <w:p w14:paraId="73F626D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MAR00006</w:t>
            </w:r>
          </w:p>
        </w:tc>
        <w:tc>
          <w:tcPr>
            <w:tcW w:w="3237" w:type="dxa"/>
            <w:shd w:val="clear" w:color="000000" w:fill="FFFFFF"/>
            <w:vAlign w:val="center"/>
          </w:tcPr>
          <w:p w14:paraId="453D08EE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形势与政策</w:t>
            </w:r>
          </w:p>
        </w:tc>
        <w:tc>
          <w:tcPr>
            <w:tcW w:w="602" w:type="dxa"/>
            <w:shd w:val="clear" w:color="000000" w:fill="FFFFFF"/>
            <w:vAlign w:val="center"/>
          </w:tcPr>
          <w:p w14:paraId="518C71F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shd w:val="clear" w:color="000000" w:fill="FFFFFF"/>
            <w:vAlign w:val="center"/>
          </w:tcPr>
          <w:p w14:paraId="13FE0DD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2552" w:type="dxa"/>
            <w:gridSpan w:val="5"/>
            <w:vMerge w:val="continue"/>
            <w:vAlign w:val="center"/>
          </w:tcPr>
          <w:p w14:paraId="1464DE0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18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7CA65083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55C6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396A14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64B5175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124E92C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237" w:type="dxa"/>
            <w:vAlign w:val="center"/>
          </w:tcPr>
          <w:p w14:paraId="6B6161A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体育</w:t>
            </w:r>
          </w:p>
          <w:p w14:paraId="11ED79C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Physical Education</w:t>
            </w:r>
          </w:p>
        </w:tc>
        <w:tc>
          <w:tcPr>
            <w:tcW w:w="602" w:type="dxa"/>
            <w:vAlign w:val="center"/>
          </w:tcPr>
          <w:p w14:paraId="5E657CD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10" w:type="dxa"/>
            <w:vAlign w:val="center"/>
          </w:tcPr>
          <w:p w14:paraId="7674259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30" w:type="dxa"/>
            <w:vAlign w:val="center"/>
          </w:tcPr>
          <w:p w14:paraId="60D3F77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" w:type="dxa"/>
            <w:vAlign w:val="center"/>
          </w:tcPr>
          <w:p w14:paraId="3ECA4F3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724D3AB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17D304A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15666A1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1500ABA8">
            <w:pPr>
              <w:adjustRightInd w:val="0"/>
              <w:snapToGrid w:val="0"/>
              <w:ind w:left="-105" w:leftChars="-50" w:right="-105" w:rightChars="-50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需学生自行选课，具体说明见《2026-2027-1学期体育课程选课指南》</w:t>
            </w:r>
          </w:p>
        </w:tc>
      </w:tr>
      <w:tr w14:paraId="43AD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832AC8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3B11E51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88EEE69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  <w:lang w:bidi="ar"/>
              </w:rPr>
            </w:pPr>
          </w:p>
        </w:tc>
        <w:tc>
          <w:tcPr>
            <w:tcW w:w="3237" w:type="dxa"/>
            <w:vAlign w:val="center"/>
          </w:tcPr>
          <w:p w14:paraId="5E5D156C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素质教育选修课</w:t>
            </w:r>
            <w:r>
              <w:rPr>
                <w:rFonts w:ascii="Times New Roman" w:hAnsi="Times New Roman"/>
                <w:kern w:val="18"/>
                <w:szCs w:val="21"/>
              </w:rPr>
              <w:br w:type="textWrapping"/>
            </w:r>
            <w:r>
              <w:rPr>
                <w:rFonts w:ascii="Times New Roman" w:hAnsi="Times New Roman"/>
                <w:kern w:val="18"/>
                <w:szCs w:val="21"/>
              </w:rPr>
              <w:t>General Education</w:t>
            </w:r>
          </w:p>
        </w:tc>
        <w:tc>
          <w:tcPr>
            <w:tcW w:w="602" w:type="dxa"/>
            <w:vAlign w:val="center"/>
          </w:tcPr>
          <w:p w14:paraId="340BC3ED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</w:p>
        </w:tc>
        <w:tc>
          <w:tcPr>
            <w:tcW w:w="510" w:type="dxa"/>
            <w:vAlign w:val="center"/>
          </w:tcPr>
          <w:p w14:paraId="42681FF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30" w:type="dxa"/>
            <w:vAlign w:val="center"/>
          </w:tcPr>
          <w:p w14:paraId="2F9ED11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" w:type="dxa"/>
            <w:vAlign w:val="center"/>
          </w:tcPr>
          <w:p w14:paraId="7AC77BE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51EA0B8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1AC8875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19FC096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7501086F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四学年修得</w:t>
            </w:r>
            <w:r>
              <w:rPr>
                <w:rFonts w:ascii="Times New Roman" w:hAnsi="Times New Roman"/>
                <w:kern w:val="0"/>
                <w:szCs w:val="21"/>
              </w:rPr>
              <w:t>总学分不少于8学分，其中艺术鉴赏与审美体验类课程不少于2学分，毕业之前修满即可</w:t>
            </w:r>
          </w:p>
        </w:tc>
      </w:tr>
      <w:tr w14:paraId="5BBA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425" w:type="dxa"/>
            <w:vMerge w:val="continue"/>
            <w:vAlign w:val="center"/>
          </w:tcPr>
          <w:p w14:paraId="701337F8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C5708C0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21F777B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FLL11501</w:t>
            </w:r>
          </w:p>
          <w:p w14:paraId="2DB818F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FLL11502</w:t>
            </w:r>
          </w:p>
        </w:tc>
        <w:tc>
          <w:tcPr>
            <w:tcW w:w="3237" w:type="dxa"/>
            <w:vAlign w:val="center"/>
          </w:tcPr>
          <w:p w14:paraId="0AA1CC9E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跨文化英语交流I-II</w:t>
            </w:r>
          </w:p>
          <w:p w14:paraId="7C336E8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Cross-cultural English Communication</w:t>
            </w:r>
          </w:p>
        </w:tc>
        <w:tc>
          <w:tcPr>
            <w:tcW w:w="602" w:type="dxa"/>
            <w:vAlign w:val="center"/>
          </w:tcPr>
          <w:p w14:paraId="5C2567B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510" w:type="dxa"/>
            <w:vAlign w:val="center"/>
          </w:tcPr>
          <w:p w14:paraId="2209F7B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64</w:t>
            </w:r>
          </w:p>
        </w:tc>
        <w:tc>
          <w:tcPr>
            <w:tcW w:w="430" w:type="dxa"/>
            <w:vAlign w:val="center"/>
          </w:tcPr>
          <w:p w14:paraId="7370B51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64</w:t>
            </w:r>
          </w:p>
        </w:tc>
        <w:tc>
          <w:tcPr>
            <w:tcW w:w="418" w:type="dxa"/>
            <w:vAlign w:val="center"/>
          </w:tcPr>
          <w:p w14:paraId="45E11BF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67FB758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34D893D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73AD344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Align w:val="center"/>
          </w:tcPr>
          <w:p w14:paraId="56BAEA4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</w:p>
        </w:tc>
      </w:tr>
      <w:tr w14:paraId="15BB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5" w:type="dxa"/>
            <w:vMerge w:val="continue"/>
            <w:vAlign w:val="center"/>
          </w:tcPr>
          <w:p w14:paraId="13C3A2FD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5350748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093A78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SAF10601</w:t>
            </w:r>
          </w:p>
        </w:tc>
        <w:tc>
          <w:tcPr>
            <w:tcW w:w="3237" w:type="dxa"/>
            <w:vAlign w:val="center"/>
          </w:tcPr>
          <w:p w14:paraId="4B8FA8C2">
            <w:pPr>
              <w:adjustRightInd w:val="0"/>
              <w:snapToGrid w:val="0"/>
              <w:ind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国家安全概论 </w:t>
            </w:r>
            <w:r>
              <w:rPr>
                <w:rFonts w:ascii="Times New Roman" w:hAnsi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/>
                <w:kern w:val="0"/>
                <w:szCs w:val="21"/>
              </w:rPr>
              <w:t>Introduction to National Security</w:t>
            </w:r>
          </w:p>
        </w:tc>
        <w:tc>
          <w:tcPr>
            <w:tcW w:w="602" w:type="dxa"/>
            <w:vAlign w:val="center"/>
          </w:tcPr>
          <w:p w14:paraId="614A00D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vAlign w:val="center"/>
          </w:tcPr>
          <w:p w14:paraId="6F0EA37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430" w:type="dxa"/>
            <w:vAlign w:val="center"/>
          </w:tcPr>
          <w:p w14:paraId="1FA3413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418" w:type="dxa"/>
            <w:vAlign w:val="center"/>
          </w:tcPr>
          <w:p w14:paraId="55099B0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615" w:type="dxa"/>
            <w:vAlign w:val="center"/>
          </w:tcPr>
          <w:p w14:paraId="6C8DDA7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555" w:type="dxa"/>
            <w:vAlign w:val="center"/>
          </w:tcPr>
          <w:p w14:paraId="1902455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072C0E0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678" w:type="dxa"/>
            <w:gridSpan w:val="2"/>
            <w:vAlign w:val="center"/>
          </w:tcPr>
          <w:p w14:paraId="4022E51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</w:p>
        </w:tc>
      </w:tr>
      <w:tr w14:paraId="3F090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5" w:type="dxa"/>
            <w:vMerge w:val="continue"/>
            <w:vAlign w:val="center"/>
          </w:tcPr>
          <w:p w14:paraId="45346BD3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07194A75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704A24F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MAR10001</w:t>
            </w:r>
          </w:p>
        </w:tc>
        <w:tc>
          <w:tcPr>
            <w:tcW w:w="3237" w:type="dxa"/>
            <w:vAlign w:val="center"/>
          </w:tcPr>
          <w:p w14:paraId="67784BD3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习近平新时代中国特色社会主义</w:t>
            </w:r>
          </w:p>
          <w:p w14:paraId="0D01DDD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思想概论</w:t>
            </w:r>
          </w:p>
          <w:p w14:paraId="1BA8EC3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Introduction to Xi Jinping Thought on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S</w:t>
            </w: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ocialism with Chinese Characteristics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for a New Era</w:t>
            </w:r>
          </w:p>
        </w:tc>
        <w:tc>
          <w:tcPr>
            <w:tcW w:w="602" w:type="dxa"/>
            <w:vAlign w:val="center"/>
          </w:tcPr>
          <w:p w14:paraId="3A7B6CD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2C0AA8E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2FFD8B7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2CDD2CC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615" w:type="dxa"/>
            <w:vAlign w:val="center"/>
          </w:tcPr>
          <w:p w14:paraId="3C0AA2A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</w:p>
        </w:tc>
        <w:tc>
          <w:tcPr>
            <w:tcW w:w="555" w:type="dxa"/>
            <w:vAlign w:val="center"/>
          </w:tcPr>
          <w:p w14:paraId="7F0DF55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46" w:type="dxa"/>
            <w:gridSpan w:val="2"/>
            <w:vAlign w:val="center"/>
          </w:tcPr>
          <w:p w14:paraId="558B132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36AB0AF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</w:p>
        </w:tc>
      </w:tr>
      <w:tr w14:paraId="023E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58E5DEE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05A4C8B8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1DB4DFF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MAR10002</w:t>
            </w:r>
          </w:p>
        </w:tc>
        <w:tc>
          <w:tcPr>
            <w:tcW w:w="3237" w:type="dxa"/>
            <w:vAlign w:val="center"/>
          </w:tcPr>
          <w:p w14:paraId="3EFFAA4B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大学生思想文化素养</w:t>
            </w:r>
          </w:p>
        </w:tc>
        <w:tc>
          <w:tcPr>
            <w:tcW w:w="602" w:type="dxa"/>
            <w:vAlign w:val="center"/>
          </w:tcPr>
          <w:p w14:paraId="7134CA3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13FCC4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578C56C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3DEAA0E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6D2AD09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1E9156E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48BF7CD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Align w:val="center"/>
          </w:tcPr>
          <w:p w14:paraId="7524076F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</w:p>
        </w:tc>
      </w:tr>
      <w:tr w14:paraId="1DB7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4433E5D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42BC3F8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4ADD919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IST10001</w:t>
            </w:r>
          </w:p>
        </w:tc>
        <w:tc>
          <w:tcPr>
            <w:tcW w:w="3237" w:type="dxa"/>
            <w:vAlign w:val="center"/>
          </w:tcPr>
          <w:p w14:paraId="3127BB4E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人工智能通识</w:t>
            </w:r>
          </w:p>
          <w:p w14:paraId="5C496A90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Introduction to Artificial Intel</w:t>
            </w:r>
            <w:r>
              <w:rPr>
                <w:rFonts w:hint="eastAsia" w:ascii="Times New Roman" w:hAnsi="Times New Roman"/>
                <w:kern w:val="18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/>
                <w:kern w:val="18"/>
                <w:szCs w:val="21"/>
              </w:rPr>
              <w:t>igence</w:t>
            </w:r>
          </w:p>
        </w:tc>
        <w:tc>
          <w:tcPr>
            <w:tcW w:w="602" w:type="dxa"/>
            <w:vAlign w:val="center"/>
          </w:tcPr>
          <w:p w14:paraId="0789FE3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53EB418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033DA9F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6FAD4A7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660F38E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7107268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3A5DC16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39D0E39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0404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9492F61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77AB6943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5F2250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EDU10004</w:t>
            </w:r>
          </w:p>
        </w:tc>
        <w:tc>
          <w:tcPr>
            <w:tcW w:w="3237" w:type="dxa"/>
            <w:vAlign w:val="center"/>
          </w:tcPr>
          <w:p w14:paraId="35844B59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创新创业教育</w:t>
            </w:r>
          </w:p>
          <w:p w14:paraId="2F4B7731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 xml:space="preserve">Innovation and Entrepreneurship </w:t>
            </w:r>
            <w:bookmarkStart w:id="3" w:name="_GoBack"/>
            <w:bookmarkEnd w:id="3"/>
            <w:r>
              <w:rPr>
                <w:rFonts w:ascii="Times New Roman" w:hAnsi="Times New Roman"/>
                <w:kern w:val="18"/>
                <w:szCs w:val="21"/>
              </w:rPr>
              <w:t>Education</w:t>
            </w:r>
          </w:p>
        </w:tc>
        <w:tc>
          <w:tcPr>
            <w:tcW w:w="602" w:type="dxa"/>
            <w:vAlign w:val="center"/>
          </w:tcPr>
          <w:p w14:paraId="7D284ED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0E6494B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43AA4D2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775ECA1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0A7C27B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580CF42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03FF06A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Align w:val="center"/>
          </w:tcPr>
          <w:p w14:paraId="69AF455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7AFB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3C51B2E9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restart"/>
            <w:vAlign w:val="center"/>
          </w:tcPr>
          <w:p w14:paraId="25496891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选修</w:t>
            </w:r>
          </w:p>
        </w:tc>
        <w:tc>
          <w:tcPr>
            <w:tcW w:w="1729" w:type="dxa"/>
            <w:vAlign w:val="center"/>
          </w:tcPr>
          <w:p w14:paraId="0C3D46F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PMA10001</w:t>
            </w:r>
          </w:p>
        </w:tc>
        <w:tc>
          <w:tcPr>
            <w:tcW w:w="3237" w:type="dxa"/>
            <w:vAlign w:val="center"/>
          </w:tcPr>
          <w:p w14:paraId="25D72AD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学术论文写作与表达</w:t>
            </w:r>
          </w:p>
          <w:p w14:paraId="4A948401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Academic Writing and Training</w:t>
            </w:r>
          </w:p>
        </w:tc>
        <w:tc>
          <w:tcPr>
            <w:tcW w:w="602" w:type="dxa"/>
            <w:vAlign w:val="center"/>
          </w:tcPr>
          <w:p w14:paraId="3E98EFC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0C33A83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34C8462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023824A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EE2F66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2412CDA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0068EF3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4ADDF8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任选一门</w:t>
            </w:r>
          </w:p>
          <w:p w14:paraId="2D643F7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9E48EA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0417A4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（大学数学人工智能教育专业必修）</w:t>
            </w:r>
          </w:p>
        </w:tc>
      </w:tr>
      <w:tr w14:paraId="70F5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C7A2159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645E302B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C6ABD7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PHI10002</w:t>
            </w:r>
          </w:p>
        </w:tc>
        <w:tc>
          <w:tcPr>
            <w:tcW w:w="3237" w:type="dxa"/>
            <w:vAlign w:val="center"/>
          </w:tcPr>
          <w:p w14:paraId="75F40C0B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逻辑学</w:t>
            </w:r>
          </w:p>
          <w:p w14:paraId="2E7F059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Introduction to Logic</w:t>
            </w:r>
          </w:p>
        </w:tc>
        <w:tc>
          <w:tcPr>
            <w:tcW w:w="602" w:type="dxa"/>
            <w:vAlign w:val="center"/>
          </w:tcPr>
          <w:p w14:paraId="5A058A6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219A8B0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40D337B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020D7AF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5A32350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5328762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524A952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12480BB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505D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19A46E48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54278F5B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CB36FA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PHI10001</w:t>
            </w:r>
          </w:p>
        </w:tc>
        <w:tc>
          <w:tcPr>
            <w:tcW w:w="3237" w:type="dxa"/>
            <w:vAlign w:val="center"/>
          </w:tcPr>
          <w:p w14:paraId="5ACFFC9D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西方哲学思想经典</w:t>
            </w:r>
          </w:p>
          <w:p w14:paraId="781AF8C9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Classics of Western Philosophy</w:t>
            </w:r>
          </w:p>
        </w:tc>
        <w:tc>
          <w:tcPr>
            <w:tcW w:w="602" w:type="dxa"/>
            <w:vAlign w:val="center"/>
          </w:tcPr>
          <w:p w14:paraId="3DC72A7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CB5AD7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00CB8C1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1BC9FF2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2F4D9EB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FCE658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3C1AA19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64B6B57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FF6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27162EA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1909B3B0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243F1EB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FLL11101</w:t>
            </w:r>
          </w:p>
        </w:tc>
        <w:tc>
          <w:tcPr>
            <w:tcW w:w="3237" w:type="dxa"/>
            <w:vAlign w:val="center"/>
          </w:tcPr>
          <w:p w14:paraId="2488FEC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跨文化交际与区域国别 I</w:t>
            </w:r>
          </w:p>
        </w:tc>
        <w:tc>
          <w:tcPr>
            <w:tcW w:w="602" w:type="dxa"/>
            <w:vAlign w:val="center"/>
          </w:tcPr>
          <w:p w14:paraId="36A41FD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51676B3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0789794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3FFE26C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1423856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31C18EB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698CFB9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609BB18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7DACF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40F23DC1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837FC84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6DF20E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LAW11009</w:t>
            </w:r>
          </w:p>
        </w:tc>
        <w:tc>
          <w:tcPr>
            <w:tcW w:w="3237" w:type="dxa"/>
            <w:vAlign w:val="center"/>
          </w:tcPr>
          <w:p w14:paraId="38FE2CA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外国法律文献检索（全英文）</w:t>
            </w:r>
          </w:p>
        </w:tc>
        <w:tc>
          <w:tcPr>
            <w:tcW w:w="602" w:type="dxa"/>
            <w:vAlign w:val="center"/>
          </w:tcPr>
          <w:p w14:paraId="0A043B1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5F5AD5B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3AC4AAF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25DF7A0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0959568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358654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313273D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7793D70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2C0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425" w:type="dxa"/>
            <w:vMerge w:val="continue"/>
            <w:vAlign w:val="center"/>
          </w:tcPr>
          <w:p w14:paraId="6F8E3031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3CDBC7D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68EE05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MTH10018</w:t>
            </w:r>
          </w:p>
        </w:tc>
        <w:tc>
          <w:tcPr>
            <w:tcW w:w="3237" w:type="dxa"/>
            <w:vAlign w:val="center"/>
          </w:tcPr>
          <w:p w14:paraId="42425EC0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大学数学</w:t>
            </w:r>
          </w:p>
        </w:tc>
        <w:tc>
          <w:tcPr>
            <w:tcW w:w="602" w:type="dxa"/>
            <w:vAlign w:val="center"/>
          </w:tcPr>
          <w:p w14:paraId="0739B51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510" w:type="dxa"/>
            <w:vAlign w:val="center"/>
          </w:tcPr>
          <w:p w14:paraId="4BE59FF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96</w:t>
            </w:r>
          </w:p>
        </w:tc>
        <w:tc>
          <w:tcPr>
            <w:tcW w:w="430" w:type="dxa"/>
            <w:vAlign w:val="center"/>
          </w:tcPr>
          <w:p w14:paraId="43372B7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96</w:t>
            </w:r>
          </w:p>
        </w:tc>
        <w:tc>
          <w:tcPr>
            <w:tcW w:w="418" w:type="dxa"/>
            <w:vAlign w:val="center"/>
          </w:tcPr>
          <w:p w14:paraId="368C22F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9254AC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66B3466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546" w:type="dxa"/>
            <w:gridSpan w:val="2"/>
            <w:vAlign w:val="center"/>
          </w:tcPr>
          <w:p w14:paraId="069FE20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 w14:paraId="3EAE60B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1A4F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5" w:type="dxa"/>
            <w:vMerge w:val="restart"/>
            <w:vAlign w:val="center"/>
          </w:tcPr>
          <w:p w14:paraId="7F7EBED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课程类型</w:t>
            </w:r>
          </w:p>
        </w:tc>
        <w:tc>
          <w:tcPr>
            <w:tcW w:w="482" w:type="dxa"/>
            <w:vMerge w:val="restart"/>
            <w:vAlign w:val="center"/>
          </w:tcPr>
          <w:p w14:paraId="3C6B2D6B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</w:t>
            </w:r>
          </w:p>
          <w:p w14:paraId="76BA457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性质</w:t>
            </w:r>
          </w:p>
        </w:tc>
        <w:tc>
          <w:tcPr>
            <w:tcW w:w="1729" w:type="dxa"/>
            <w:vMerge w:val="restart"/>
            <w:vAlign w:val="center"/>
          </w:tcPr>
          <w:p w14:paraId="630735FA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3237" w:type="dxa"/>
            <w:vMerge w:val="restart"/>
            <w:vAlign w:val="center"/>
          </w:tcPr>
          <w:p w14:paraId="26AE928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602" w:type="dxa"/>
            <w:vMerge w:val="restart"/>
            <w:vAlign w:val="center"/>
          </w:tcPr>
          <w:p w14:paraId="1239508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学</w:t>
            </w:r>
          </w:p>
          <w:p w14:paraId="3BD2A641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510" w:type="dxa"/>
            <w:vMerge w:val="restart"/>
            <w:vAlign w:val="center"/>
          </w:tcPr>
          <w:p w14:paraId="1B40DE56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总</w:t>
            </w:r>
          </w:p>
          <w:p w14:paraId="229E511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学</w:t>
            </w:r>
          </w:p>
          <w:p w14:paraId="2E9A0D57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时</w:t>
            </w:r>
          </w:p>
        </w:tc>
        <w:tc>
          <w:tcPr>
            <w:tcW w:w="430" w:type="dxa"/>
            <w:vMerge w:val="restart"/>
            <w:vAlign w:val="center"/>
          </w:tcPr>
          <w:p w14:paraId="66FE939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课堂讲授</w:t>
            </w:r>
          </w:p>
        </w:tc>
        <w:tc>
          <w:tcPr>
            <w:tcW w:w="418" w:type="dxa"/>
            <w:vMerge w:val="restart"/>
            <w:vAlign w:val="center"/>
          </w:tcPr>
          <w:p w14:paraId="4F71625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14:paraId="4BD6BD4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课下研讨实践</w:t>
            </w:r>
          </w:p>
        </w:tc>
        <w:tc>
          <w:tcPr>
            <w:tcW w:w="1101" w:type="dxa"/>
            <w:gridSpan w:val="3"/>
            <w:vAlign w:val="center"/>
          </w:tcPr>
          <w:p w14:paraId="082861E7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各学期学分分配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1040A03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备注</w:t>
            </w:r>
          </w:p>
        </w:tc>
      </w:tr>
      <w:tr w14:paraId="54D2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25" w:type="dxa"/>
            <w:vMerge w:val="continue"/>
            <w:vAlign w:val="center"/>
          </w:tcPr>
          <w:p w14:paraId="7D765D26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40E07BD5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 w14:paraId="7EFB6C1F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237" w:type="dxa"/>
            <w:vMerge w:val="continue"/>
            <w:vAlign w:val="center"/>
          </w:tcPr>
          <w:p w14:paraId="0E6FE7FC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02" w:type="dxa"/>
            <w:vMerge w:val="continue"/>
            <w:vAlign w:val="center"/>
          </w:tcPr>
          <w:p w14:paraId="762378CC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49DE2A89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30" w:type="dxa"/>
            <w:vMerge w:val="continue"/>
            <w:vAlign w:val="center"/>
          </w:tcPr>
          <w:p w14:paraId="6B12B07E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" w:type="dxa"/>
            <w:vMerge w:val="continue"/>
            <w:vAlign w:val="center"/>
          </w:tcPr>
          <w:p w14:paraId="4709D319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5EF453B3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5E3BF043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vAlign w:val="center"/>
          </w:tcPr>
          <w:p w14:paraId="3C7D2C4E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291990B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5C76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restart"/>
            <w:vAlign w:val="center"/>
          </w:tcPr>
          <w:p w14:paraId="2C4971C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专</w:t>
            </w:r>
          </w:p>
          <w:p w14:paraId="189F2F12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业</w:t>
            </w:r>
          </w:p>
          <w:p w14:paraId="2DDD9377">
            <w:pPr>
              <w:adjustRightInd w:val="0"/>
              <w:snapToGrid w:val="0"/>
              <w:ind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课程</w:t>
            </w:r>
          </w:p>
        </w:tc>
        <w:tc>
          <w:tcPr>
            <w:tcW w:w="482" w:type="dxa"/>
            <w:vMerge w:val="restart"/>
            <w:vAlign w:val="center"/>
          </w:tcPr>
          <w:p w14:paraId="286F127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必修</w:t>
            </w:r>
          </w:p>
        </w:tc>
        <w:tc>
          <w:tcPr>
            <w:tcW w:w="1729" w:type="dxa"/>
            <w:vAlign w:val="center"/>
          </w:tcPr>
          <w:p w14:paraId="4824886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SOC10001</w:t>
            </w:r>
          </w:p>
        </w:tc>
        <w:tc>
          <w:tcPr>
            <w:tcW w:w="3237" w:type="dxa"/>
            <w:vAlign w:val="center"/>
          </w:tcPr>
          <w:p w14:paraId="3C925041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专业导论（社会工作）</w:t>
            </w:r>
          </w:p>
          <w:p w14:paraId="541DB03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Introduction to Professional Course（Social Work）</w:t>
            </w:r>
          </w:p>
        </w:tc>
        <w:tc>
          <w:tcPr>
            <w:tcW w:w="602" w:type="dxa"/>
            <w:vAlign w:val="center"/>
          </w:tcPr>
          <w:p w14:paraId="11FE2FA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0.5</w:t>
            </w:r>
          </w:p>
        </w:tc>
        <w:tc>
          <w:tcPr>
            <w:tcW w:w="510" w:type="dxa"/>
            <w:vAlign w:val="center"/>
          </w:tcPr>
          <w:p w14:paraId="5F78102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430" w:type="dxa"/>
            <w:vAlign w:val="center"/>
          </w:tcPr>
          <w:p w14:paraId="1C10C89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418" w:type="dxa"/>
            <w:vAlign w:val="center"/>
          </w:tcPr>
          <w:p w14:paraId="4AEC1E9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5F5DBF7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2A8674A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  <w:lang w:eastAsia="zh-Hans"/>
              </w:rPr>
              <w:t>.5</w:t>
            </w:r>
          </w:p>
        </w:tc>
        <w:tc>
          <w:tcPr>
            <w:tcW w:w="546" w:type="dxa"/>
            <w:gridSpan w:val="2"/>
            <w:vAlign w:val="center"/>
          </w:tcPr>
          <w:p w14:paraId="0335BDE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3FC3FAB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3B0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4617DA23">
            <w:pPr>
              <w:adjustRightInd w:val="0"/>
              <w:snapToGrid w:val="0"/>
              <w:ind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1C18458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6A3063EC">
            <w:pPr>
              <w:spacing w:line="280" w:lineRule="exact"/>
              <w:jc w:val="center"/>
              <w:rPr>
                <w:rFonts w:ascii="Times New Roman" w:hAnsi="Times New Roman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LAW10002</w:t>
            </w:r>
          </w:p>
        </w:tc>
        <w:tc>
          <w:tcPr>
            <w:tcW w:w="3237" w:type="dxa"/>
            <w:vAlign w:val="center"/>
          </w:tcPr>
          <w:p w14:paraId="5D7635B1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专业导论（法学）</w:t>
            </w:r>
          </w:p>
          <w:p w14:paraId="1AF6A2CA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Introduction to Professional Course（Law）</w:t>
            </w:r>
          </w:p>
        </w:tc>
        <w:tc>
          <w:tcPr>
            <w:tcW w:w="602" w:type="dxa"/>
            <w:vAlign w:val="center"/>
          </w:tcPr>
          <w:p w14:paraId="02CFF0E9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0.5</w:t>
            </w:r>
          </w:p>
        </w:tc>
        <w:tc>
          <w:tcPr>
            <w:tcW w:w="510" w:type="dxa"/>
            <w:vAlign w:val="center"/>
          </w:tcPr>
          <w:p w14:paraId="7E59BFBB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12</w:t>
            </w:r>
          </w:p>
        </w:tc>
        <w:tc>
          <w:tcPr>
            <w:tcW w:w="430" w:type="dxa"/>
            <w:vAlign w:val="center"/>
          </w:tcPr>
          <w:p w14:paraId="541D65C4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12</w:t>
            </w:r>
          </w:p>
        </w:tc>
        <w:tc>
          <w:tcPr>
            <w:tcW w:w="418" w:type="dxa"/>
            <w:vAlign w:val="center"/>
          </w:tcPr>
          <w:p w14:paraId="06D5F24A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</w:p>
        </w:tc>
        <w:tc>
          <w:tcPr>
            <w:tcW w:w="615" w:type="dxa"/>
            <w:vAlign w:val="center"/>
          </w:tcPr>
          <w:p w14:paraId="58BCAB71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</w:p>
        </w:tc>
        <w:tc>
          <w:tcPr>
            <w:tcW w:w="555" w:type="dxa"/>
            <w:vAlign w:val="center"/>
          </w:tcPr>
          <w:p w14:paraId="5909EE7B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  <w:lang w:eastAsia="zh-Hans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0.5</w:t>
            </w:r>
          </w:p>
        </w:tc>
        <w:tc>
          <w:tcPr>
            <w:tcW w:w="546" w:type="dxa"/>
            <w:gridSpan w:val="2"/>
            <w:vAlign w:val="center"/>
          </w:tcPr>
          <w:p w14:paraId="6D0EDC1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6E1F594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6ECA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63844441">
            <w:pPr>
              <w:adjustRightInd w:val="0"/>
              <w:snapToGrid w:val="0"/>
              <w:ind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643B5C9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45CB532">
            <w:pPr>
              <w:pStyle w:val="66"/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EDU10001</w:t>
            </w:r>
          </w:p>
        </w:tc>
        <w:tc>
          <w:tcPr>
            <w:tcW w:w="3237" w:type="dxa"/>
            <w:vAlign w:val="center"/>
          </w:tcPr>
          <w:p w14:paraId="03A027EB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  <w:t>专业导论（人工智能教育）</w:t>
            </w:r>
          </w:p>
        </w:tc>
        <w:tc>
          <w:tcPr>
            <w:tcW w:w="602" w:type="dxa"/>
            <w:vAlign w:val="center"/>
          </w:tcPr>
          <w:p w14:paraId="3228134D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  <w:t>0.5</w:t>
            </w:r>
          </w:p>
        </w:tc>
        <w:tc>
          <w:tcPr>
            <w:tcW w:w="510" w:type="dxa"/>
            <w:vAlign w:val="center"/>
          </w:tcPr>
          <w:p w14:paraId="46793BE7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  <w:t>12</w:t>
            </w:r>
          </w:p>
        </w:tc>
        <w:tc>
          <w:tcPr>
            <w:tcW w:w="430" w:type="dxa"/>
            <w:vAlign w:val="center"/>
          </w:tcPr>
          <w:p w14:paraId="33FBD8F9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  <w:t>12</w:t>
            </w:r>
          </w:p>
        </w:tc>
        <w:tc>
          <w:tcPr>
            <w:tcW w:w="418" w:type="dxa"/>
            <w:vAlign w:val="center"/>
          </w:tcPr>
          <w:p w14:paraId="5FBF89F1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521BD950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116CA815">
            <w:pPr>
              <w:pStyle w:val="66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1"/>
                <w:szCs w:val="21"/>
              </w:rPr>
              <w:t>0.5</w:t>
            </w:r>
          </w:p>
        </w:tc>
        <w:tc>
          <w:tcPr>
            <w:tcW w:w="546" w:type="dxa"/>
            <w:gridSpan w:val="2"/>
            <w:vAlign w:val="center"/>
          </w:tcPr>
          <w:p w14:paraId="1078F53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0B62F7D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5AF2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5" w:type="dxa"/>
            <w:vMerge w:val="continue"/>
            <w:vAlign w:val="center"/>
          </w:tcPr>
          <w:p w14:paraId="598BAF78">
            <w:pPr>
              <w:adjustRightInd w:val="0"/>
              <w:snapToGrid w:val="0"/>
              <w:ind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5ED769A1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8FC39E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LAW10003</w:t>
            </w:r>
          </w:p>
        </w:tc>
        <w:tc>
          <w:tcPr>
            <w:tcW w:w="3237" w:type="dxa"/>
            <w:vAlign w:val="center"/>
          </w:tcPr>
          <w:p w14:paraId="4F471D47">
            <w:pPr>
              <w:adjustRightInd w:val="0"/>
              <w:snapToGrid w:val="0"/>
              <w:ind w:left="-210" w:leftChars="-100" w:right="-210" w:rightChars="-100" w:firstLine="210" w:firstLineChars="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法律职业伦理</w:t>
            </w:r>
            <w:r>
              <w:rPr>
                <w:rFonts w:ascii="Times New Roman" w:hAnsi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Legal professional Ethics</w:t>
            </w:r>
          </w:p>
        </w:tc>
        <w:tc>
          <w:tcPr>
            <w:tcW w:w="602" w:type="dxa"/>
            <w:vAlign w:val="center"/>
          </w:tcPr>
          <w:p w14:paraId="763B010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10" w:type="dxa"/>
            <w:vAlign w:val="center"/>
          </w:tcPr>
          <w:p w14:paraId="50A2B03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430" w:type="dxa"/>
            <w:vAlign w:val="center"/>
          </w:tcPr>
          <w:p w14:paraId="0C4F565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16</w:t>
            </w:r>
          </w:p>
        </w:tc>
        <w:tc>
          <w:tcPr>
            <w:tcW w:w="418" w:type="dxa"/>
            <w:vAlign w:val="center"/>
          </w:tcPr>
          <w:p w14:paraId="5AB04D6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897382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1C52C73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vAlign w:val="center"/>
          </w:tcPr>
          <w:p w14:paraId="2EB0D9D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1A2505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6AC3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1301870C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3CA69B9F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5EACE87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SOC10002</w:t>
            </w:r>
          </w:p>
        </w:tc>
        <w:tc>
          <w:tcPr>
            <w:tcW w:w="3237" w:type="dxa"/>
            <w:vAlign w:val="center"/>
          </w:tcPr>
          <w:p w14:paraId="2A5E3468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社会学概论</w:t>
            </w:r>
          </w:p>
          <w:p w14:paraId="7B0D4F3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Introduction to Sociology</w:t>
            </w:r>
          </w:p>
        </w:tc>
        <w:tc>
          <w:tcPr>
            <w:tcW w:w="602" w:type="dxa"/>
            <w:vAlign w:val="center"/>
          </w:tcPr>
          <w:p w14:paraId="48A4341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5E6E303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443D799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056F53A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1AE807E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5284F10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46" w:type="dxa"/>
            <w:gridSpan w:val="2"/>
            <w:vAlign w:val="center"/>
          </w:tcPr>
          <w:p w14:paraId="511F82E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40ED4D8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BD0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5A69E67C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BBC1517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6981D85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LAW10004</w:t>
            </w:r>
          </w:p>
        </w:tc>
        <w:tc>
          <w:tcPr>
            <w:tcW w:w="3237" w:type="dxa"/>
            <w:vAlign w:val="center"/>
          </w:tcPr>
          <w:p w14:paraId="35564CC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法理学（研究型）</w:t>
            </w:r>
          </w:p>
          <w:p w14:paraId="4ACCB58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Jurisprudence</w:t>
            </w:r>
          </w:p>
        </w:tc>
        <w:tc>
          <w:tcPr>
            <w:tcW w:w="602" w:type="dxa"/>
            <w:vAlign w:val="center"/>
          </w:tcPr>
          <w:p w14:paraId="2A5CD536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466C31F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3FC49C4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74AD273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1C547E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7863953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46" w:type="dxa"/>
            <w:gridSpan w:val="2"/>
            <w:vAlign w:val="center"/>
          </w:tcPr>
          <w:p w14:paraId="1F6089A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58E369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4047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0FBB4645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1E838FB3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82C763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FLL12001</w:t>
            </w:r>
          </w:p>
        </w:tc>
        <w:tc>
          <w:tcPr>
            <w:tcW w:w="3237" w:type="dxa"/>
            <w:vAlign w:val="center"/>
          </w:tcPr>
          <w:p w14:paraId="1CBFA13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专业导论（英语）</w:t>
            </w:r>
          </w:p>
        </w:tc>
        <w:tc>
          <w:tcPr>
            <w:tcW w:w="602" w:type="dxa"/>
            <w:vAlign w:val="center"/>
          </w:tcPr>
          <w:p w14:paraId="7E98FCF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0.5</w:t>
            </w:r>
          </w:p>
        </w:tc>
        <w:tc>
          <w:tcPr>
            <w:tcW w:w="510" w:type="dxa"/>
            <w:vAlign w:val="center"/>
          </w:tcPr>
          <w:p w14:paraId="4E2D9A3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430" w:type="dxa"/>
            <w:vAlign w:val="center"/>
          </w:tcPr>
          <w:p w14:paraId="468163C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</w:t>
            </w:r>
          </w:p>
        </w:tc>
        <w:tc>
          <w:tcPr>
            <w:tcW w:w="418" w:type="dxa"/>
            <w:vAlign w:val="center"/>
          </w:tcPr>
          <w:p w14:paraId="6CDDAD8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0F57AF0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31E33B7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0.5</w:t>
            </w:r>
          </w:p>
        </w:tc>
        <w:tc>
          <w:tcPr>
            <w:tcW w:w="546" w:type="dxa"/>
            <w:gridSpan w:val="2"/>
            <w:vAlign w:val="center"/>
          </w:tcPr>
          <w:p w14:paraId="756C675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5AC485A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76ED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1595A347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8A59E4E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74B6E30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FLL12002</w:t>
            </w:r>
          </w:p>
        </w:tc>
        <w:tc>
          <w:tcPr>
            <w:tcW w:w="3237" w:type="dxa"/>
            <w:vAlign w:val="center"/>
          </w:tcPr>
          <w:p w14:paraId="2731B6A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英语语言文学基础</w:t>
            </w:r>
          </w:p>
        </w:tc>
        <w:tc>
          <w:tcPr>
            <w:tcW w:w="602" w:type="dxa"/>
            <w:vAlign w:val="center"/>
          </w:tcPr>
          <w:p w14:paraId="3938F66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595220D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3EC3AEC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7413EE3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BA788F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253ED18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75F9522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78D0A24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3238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1F0F3E20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26CF143D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71482DF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EDU10002</w:t>
            </w:r>
          </w:p>
        </w:tc>
        <w:tc>
          <w:tcPr>
            <w:tcW w:w="3237" w:type="dxa"/>
            <w:vAlign w:val="center"/>
          </w:tcPr>
          <w:p w14:paraId="79194E33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教育学原理</w:t>
            </w:r>
          </w:p>
        </w:tc>
        <w:tc>
          <w:tcPr>
            <w:tcW w:w="602" w:type="dxa"/>
            <w:vAlign w:val="center"/>
          </w:tcPr>
          <w:p w14:paraId="5AD9EE2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7591BF6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7368DAE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18A4013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66CFF86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53790AD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46" w:type="dxa"/>
            <w:gridSpan w:val="2"/>
            <w:vAlign w:val="center"/>
          </w:tcPr>
          <w:p w14:paraId="65A2A7C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2C0AB7C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6E3E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3B644321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Align w:val="center"/>
          </w:tcPr>
          <w:p w14:paraId="10701FF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选修</w:t>
            </w:r>
          </w:p>
        </w:tc>
        <w:tc>
          <w:tcPr>
            <w:tcW w:w="1729" w:type="dxa"/>
            <w:vAlign w:val="center"/>
          </w:tcPr>
          <w:p w14:paraId="3887B59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FLL11003</w:t>
            </w:r>
          </w:p>
        </w:tc>
        <w:tc>
          <w:tcPr>
            <w:tcW w:w="3237" w:type="dxa"/>
            <w:vAlign w:val="center"/>
          </w:tcPr>
          <w:p w14:paraId="494EB17B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基础写作I（外教）</w:t>
            </w:r>
          </w:p>
        </w:tc>
        <w:tc>
          <w:tcPr>
            <w:tcW w:w="602" w:type="dxa"/>
            <w:vAlign w:val="center"/>
          </w:tcPr>
          <w:p w14:paraId="6AFBA20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528411C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2FA9F4E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262508F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75D5339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F29BFA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4FA9B3A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3C5D9C3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7CBB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690A97D3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Align w:val="center"/>
          </w:tcPr>
          <w:p w14:paraId="566F755C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限选</w:t>
            </w:r>
            <w:r>
              <w:rPr>
                <w:rFonts w:ascii="Times New Roman" w:hAnsi="Times New Roman"/>
                <w:kern w:val="18"/>
                <w:szCs w:val="21"/>
                <w:vertAlign w:val="superscript"/>
              </w:rPr>
              <w:t>①</w:t>
            </w:r>
          </w:p>
        </w:tc>
        <w:tc>
          <w:tcPr>
            <w:tcW w:w="1729" w:type="dxa"/>
            <w:vAlign w:val="center"/>
          </w:tcPr>
          <w:p w14:paraId="0CF61FF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LAW10005</w:t>
            </w:r>
          </w:p>
        </w:tc>
        <w:tc>
          <w:tcPr>
            <w:tcW w:w="3237" w:type="dxa"/>
            <w:vAlign w:val="center"/>
          </w:tcPr>
          <w:p w14:paraId="59361762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习近平法治思想概论</w:t>
            </w:r>
          </w:p>
          <w:p w14:paraId="0B2BE8B7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Introduction to Xi Jinping Thought on Rule of Law</w:t>
            </w:r>
          </w:p>
        </w:tc>
        <w:tc>
          <w:tcPr>
            <w:tcW w:w="602" w:type="dxa"/>
            <w:vAlign w:val="center"/>
          </w:tcPr>
          <w:p w14:paraId="2E8B6D5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35EEEA5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30" w:type="dxa"/>
            <w:vAlign w:val="center"/>
          </w:tcPr>
          <w:p w14:paraId="29A1D55E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418" w:type="dxa"/>
            <w:vAlign w:val="center"/>
          </w:tcPr>
          <w:p w14:paraId="408339FC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0554534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F0BF01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vAlign w:val="center"/>
          </w:tcPr>
          <w:p w14:paraId="58064A4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14:paraId="045CF1F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法学专业必修</w:t>
            </w:r>
          </w:p>
        </w:tc>
      </w:tr>
      <w:tr w14:paraId="10F7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40021189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restart"/>
            <w:vAlign w:val="center"/>
          </w:tcPr>
          <w:p w14:paraId="2A6785E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限选</w:t>
            </w:r>
            <w:r>
              <w:rPr>
                <w:rFonts w:ascii="Times New Roman" w:hAnsi="Times New Roman"/>
                <w:kern w:val="0"/>
                <w:szCs w:val="21"/>
                <w:vertAlign w:val="superscript"/>
              </w:rPr>
              <w:t>②</w:t>
            </w:r>
            <w:r>
              <w:rPr>
                <w:rFonts w:ascii="Times New Roman" w:hAnsi="Times New Roman"/>
                <w:kern w:val="0"/>
                <w:szCs w:val="21"/>
              </w:rPr>
              <w:t>(至少</w:t>
            </w:r>
          </w:p>
          <w:p w14:paraId="6089575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修</w:t>
            </w:r>
            <w:r>
              <w:rPr>
                <w:rFonts w:ascii="Times New Roman" w:hAnsi="Times New Roman"/>
                <w:spacing w:val="-11"/>
                <w:kern w:val="0"/>
                <w:szCs w:val="21"/>
              </w:rPr>
              <w:t>读6</w:t>
            </w:r>
            <w:r>
              <w:rPr>
                <w:rFonts w:ascii="Times New Roman" w:hAnsi="Times New Roman"/>
                <w:kern w:val="0"/>
                <w:szCs w:val="21"/>
              </w:rPr>
              <w:t>学分)</w:t>
            </w:r>
          </w:p>
        </w:tc>
        <w:tc>
          <w:tcPr>
            <w:tcW w:w="1729" w:type="dxa"/>
            <w:vAlign w:val="center"/>
          </w:tcPr>
          <w:p w14:paraId="0FE8B60B">
            <w:pPr>
              <w:spacing w:line="280" w:lineRule="exact"/>
              <w:jc w:val="center"/>
              <w:rPr>
                <w:rFonts w:ascii="Times New Roman" w:hAnsi="Times New Roman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LAW10006</w:t>
            </w:r>
          </w:p>
        </w:tc>
        <w:tc>
          <w:tcPr>
            <w:tcW w:w="3237" w:type="dxa"/>
            <w:vAlign w:val="center"/>
          </w:tcPr>
          <w:p w14:paraId="6D9C8D20">
            <w:pPr>
              <w:spacing w:line="280" w:lineRule="exact"/>
              <w:jc w:val="center"/>
              <w:rPr>
                <w:rFonts w:ascii="Times New Roman" w:hAnsi="Times New Roman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民法总论（研究型）</w:t>
            </w:r>
          </w:p>
          <w:p w14:paraId="29DEE941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kern w:val="18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General Theory of Civil Law</w:t>
            </w:r>
          </w:p>
        </w:tc>
        <w:tc>
          <w:tcPr>
            <w:tcW w:w="602" w:type="dxa"/>
            <w:vAlign w:val="center"/>
          </w:tcPr>
          <w:p w14:paraId="67A73A5A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3</w:t>
            </w:r>
          </w:p>
        </w:tc>
        <w:tc>
          <w:tcPr>
            <w:tcW w:w="510" w:type="dxa"/>
            <w:vAlign w:val="center"/>
          </w:tcPr>
          <w:p w14:paraId="15768370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48</w:t>
            </w:r>
          </w:p>
        </w:tc>
        <w:tc>
          <w:tcPr>
            <w:tcW w:w="430" w:type="dxa"/>
            <w:vAlign w:val="center"/>
          </w:tcPr>
          <w:p w14:paraId="7E9D1303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48</w:t>
            </w:r>
          </w:p>
        </w:tc>
        <w:tc>
          <w:tcPr>
            <w:tcW w:w="418" w:type="dxa"/>
            <w:vAlign w:val="center"/>
          </w:tcPr>
          <w:p w14:paraId="6AEF4430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</w:p>
        </w:tc>
        <w:tc>
          <w:tcPr>
            <w:tcW w:w="615" w:type="dxa"/>
            <w:vAlign w:val="center"/>
          </w:tcPr>
          <w:p w14:paraId="7817C711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</w:p>
        </w:tc>
        <w:tc>
          <w:tcPr>
            <w:tcW w:w="555" w:type="dxa"/>
            <w:vAlign w:val="center"/>
          </w:tcPr>
          <w:p w14:paraId="433CCB17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0E480B33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Cs w:val="21"/>
                <w:u w:color="000000"/>
              </w:rPr>
            </w:pPr>
            <w:r>
              <w:rPr>
                <w:rFonts w:ascii="Times New Roman" w:hAnsi="Times New Roman"/>
                <w:szCs w:val="21"/>
                <w:u w:color="000000"/>
              </w:rPr>
              <w:t>3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7CE24ED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法学专业必修</w:t>
            </w:r>
          </w:p>
        </w:tc>
      </w:tr>
      <w:tr w14:paraId="644D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788A83A6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74E97063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3A89742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LAW10007</w:t>
            </w:r>
          </w:p>
        </w:tc>
        <w:tc>
          <w:tcPr>
            <w:tcW w:w="3237" w:type="dxa"/>
            <w:vAlign w:val="center"/>
          </w:tcPr>
          <w:p w14:paraId="463B1068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中国法律史（研究型）</w:t>
            </w:r>
          </w:p>
          <w:p w14:paraId="62F13DBF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18"/>
                <w:szCs w:val="21"/>
              </w:rPr>
            </w:pPr>
            <w:r>
              <w:rPr>
                <w:rFonts w:ascii="Times New Roman" w:hAnsi="Times New Roman"/>
                <w:kern w:val="18"/>
                <w:szCs w:val="21"/>
              </w:rPr>
              <w:t>Legal History of China</w:t>
            </w:r>
          </w:p>
        </w:tc>
        <w:tc>
          <w:tcPr>
            <w:tcW w:w="602" w:type="dxa"/>
            <w:vAlign w:val="center"/>
          </w:tcPr>
          <w:p w14:paraId="5BDAABA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6EF88C7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5030DCA3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7D8D305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2C84F66A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3EE14F5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5FA6A350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16D429A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14:paraId="66BB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25" w:type="dxa"/>
            <w:vMerge w:val="continue"/>
            <w:vAlign w:val="center"/>
          </w:tcPr>
          <w:p w14:paraId="14B50DCB">
            <w:pPr>
              <w:adjustRightInd w:val="0"/>
              <w:snapToGrid w:val="0"/>
              <w:ind w:left="-105" w:leftChars="-50" w:right="-105" w:rightChars="-50" w:firstLine="105" w:firstLineChars="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00DEE42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01E2DFD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SOC10003</w:t>
            </w:r>
          </w:p>
        </w:tc>
        <w:tc>
          <w:tcPr>
            <w:tcW w:w="3237" w:type="dxa"/>
            <w:vAlign w:val="center"/>
          </w:tcPr>
          <w:p w14:paraId="77B12B3E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社会工作概论</w:t>
            </w:r>
          </w:p>
          <w:p w14:paraId="62D4D873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Introduction to Social Work</w:t>
            </w:r>
          </w:p>
        </w:tc>
        <w:tc>
          <w:tcPr>
            <w:tcW w:w="602" w:type="dxa"/>
            <w:vAlign w:val="center"/>
          </w:tcPr>
          <w:p w14:paraId="1A80AD17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557D01C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37B91E0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53C104D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2EE3D5A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7588DCFB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1E927D8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74E7412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社会工作专业必修</w:t>
            </w:r>
          </w:p>
        </w:tc>
      </w:tr>
      <w:tr w14:paraId="71FE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25" w:type="dxa"/>
            <w:vMerge w:val="continue"/>
            <w:vAlign w:val="center"/>
          </w:tcPr>
          <w:p w14:paraId="30252C63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82" w:type="dxa"/>
            <w:vMerge w:val="continue"/>
            <w:vAlign w:val="center"/>
          </w:tcPr>
          <w:p w14:paraId="1D24B16D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29" w:type="dxa"/>
            <w:vAlign w:val="center"/>
          </w:tcPr>
          <w:p w14:paraId="23B765CF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SOC10004</w:t>
            </w:r>
          </w:p>
        </w:tc>
        <w:tc>
          <w:tcPr>
            <w:tcW w:w="3237" w:type="dxa"/>
            <w:vAlign w:val="center"/>
          </w:tcPr>
          <w:p w14:paraId="4DC98D6A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文化人类学概论</w:t>
            </w:r>
          </w:p>
          <w:p w14:paraId="484305D5">
            <w:pPr>
              <w:adjustRightInd w:val="0"/>
              <w:snapToGrid w:val="0"/>
              <w:ind w:left="-53" w:leftChars="-25" w:right="-53" w:rightChars="-2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Introduction to Cultural Anthropology</w:t>
            </w:r>
          </w:p>
        </w:tc>
        <w:tc>
          <w:tcPr>
            <w:tcW w:w="602" w:type="dxa"/>
            <w:vAlign w:val="center"/>
          </w:tcPr>
          <w:p w14:paraId="4E438C8D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14:paraId="1073E4B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30" w:type="dxa"/>
            <w:vAlign w:val="center"/>
          </w:tcPr>
          <w:p w14:paraId="49197AF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48</w:t>
            </w:r>
          </w:p>
        </w:tc>
        <w:tc>
          <w:tcPr>
            <w:tcW w:w="418" w:type="dxa"/>
            <w:vAlign w:val="center"/>
          </w:tcPr>
          <w:p w14:paraId="718E8089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02E5F3D2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AC77011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14:paraId="60231F88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3E7D8FB4">
            <w:pPr>
              <w:adjustRightInd w:val="0"/>
              <w:snapToGrid w:val="0"/>
              <w:ind w:left="-210" w:leftChars="-100" w:right="-210" w:rightChars="-10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7A5D7DD8">
      <w:pPr>
        <w:rPr>
          <w:rFonts w:ascii="Times New Roman" w:hAnsi="Times New Roman"/>
          <w:b/>
          <w:bCs/>
          <w:kern w:val="0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方正细等线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6F1E4">
    <w:pPr>
      <w:pStyle w:val="10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88BE86"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88BE86"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E149D9"/>
    <w:multiLevelType w:val="multilevel"/>
    <w:tmpl w:val="0BE149D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9237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2B89643C"/>
    <w:multiLevelType w:val="multilevel"/>
    <w:tmpl w:val="2B89643C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A"/>
    <w:rsid w:val="00000AD5"/>
    <w:rsid w:val="000163F1"/>
    <w:rsid w:val="000203F3"/>
    <w:rsid w:val="00024322"/>
    <w:rsid w:val="0004345B"/>
    <w:rsid w:val="00043EC0"/>
    <w:rsid w:val="00054BD7"/>
    <w:rsid w:val="00061CCA"/>
    <w:rsid w:val="00071289"/>
    <w:rsid w:val="000802DA"/>
    <w:rsid w:val="000A67BA"/>
    <w:rsid w:val="000C2308"/>
    <w:rsid w:val="000C4899"/>
    <w:rsid w:val="000C4CB7"/>
    <w:rsid w:val="000F0D42"/>
    <w:rsid w:val="000F7E57"/>
    <w:rsid w:val="00110E0C"/>
    <w:rsid w:val="0012021A"/>
    <w:rsid w:val="00120287"/>
    <w:rsid w:val="001312BE"/>
    <w:rsid w:val="0013460F"/>
    <w:rsid w:val="0013541C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2015AF"/>
    <w:rsid w:val="002060C0"/>
    <w:rsid w:val="00226EA9"/>
    <w:rsid w:val="0024061F"/>
    <w:rsid w:val="00244712"/>
    <w:rsid w:val="0026088A"/>
    <w:rsid w:val="0026672A"/>
    <w:rsid w:val="0026717C"/>
    <w:rsid w:val="00274A9A"/>
    <w:rsid w:val="0028051E"/>
    <w:rsid w:val="00281555"/>
    <w:rsid w:val="002831F0"/>
    <w:rsid w:val="00296DF8"/>
    <w:rsid w:val="002A6C2C"/>
    <w:rsid w:val="002B17A6"/>
    <w:rsid w:val="002C66F2"/>
    <w:rsid w:val="002C69FB"/>
    <w:rsid w:val="002D11A0"/>
    <w:rsid w:val="002D5B47"/>
    <w:rsid w:val="002D6FCA"/>
    <w:rsid w:val="002E2560"/>
    <w:rsid w:val="002E2C85"/>
    <w:rsid w:val="002F485F"/>
    <w:rsid w:val="00305CE1"/>
    <w:rsid w:val="00317471"/>
    <w:rsid w:val="00335D6D"/>
    <w:rsid w:val="003428D9"/>
    <w:rsid w:val="003640E7"/>
    <w:rsid w:val="003769F0"/>
    <w:rsid w:val="0038387F"/>
    <w:rsid w:val="00387BB1"/>
    <w:rsid w:val="00395059"/>
    <w:rsid w:val="00396DD6"/>
    <w:rsid w:val="003A05CA"/>
    <w:rsid w:val="003A4A0D"/>
    <w:rsid w:val="003B6A8B"/>
    <w:rsid w:val="003C0062"/>
    <w:rsid w:val="003C19B0"/>
    <w:rsid w:val="003D2A3B"/>
    <w:rsid w:val="003D4C5C"/>
    <w:rsid w:val="003E0FF3"/>
    <w:rsid w:val="003E4220"/>
    <w:rsid w:val="003E69B0"/>
    <w:rsid w:val="0042499D"/>
    <w:rsid w:val="0042791C"/>
    <w:rsid w:val="0044058A"/>
    <w:rsid w:val="004417CA"/>
    <w:rsid w:val="00455474"/>
    <w:rsid w:val="00464238"/>
    <w:rsid w:val="00473994"/>
    <w:rsid w:val="004758CE"/>
    <w:rsid w:val="004832C3"/>
    <w:rsid w:val="0049165C"/>
    <w:rsid w:val="00497441"/>
    <w:rsid w:val="004A207A"/>
    <w:rsid w:val="004B3712"/>
    <w:rsid w:val="004B74AF"/>
    <w:rsid w:val="004B7F53"/>
    <w:rsid w:val="004C6F45"/>
    <w:rsid w:val="004D180F"/>
    <w:rsid w:val="004E6872"/>
    <w:rsid w:val="004E6B34"/>
    <w:rsid w:val="004F0106"/>
    <w:rsid w:val="004F6B60"/>
    <w:rsid w:val="00506195"/>
    <w:rsid w:val="0051205D"/>
    <w:rsid w:val="00521282"/>
    <w:rsid w:val="00521C08"/>
    <w:rsid w:val="005265BD"/>
    <w:rsid w:val="005303AF"/>
    <w:rsid w:val="00531213"/>
    <w:rsid w:val="005431E9"/>
    <w:rsid w:val="0054545F"/>
    <w:rsid w:val="00553CF2"/>
    <w:rsid w:val="00554C09"/>
    <w:rsid w:val="00563409"/>
    <w:rsid w:val="00564FA3"/>
    <w:rsid w:val="00574486"/>
    <w:rsid w:val="00583D9C"/>
    <w:rsid w:val="00586AF1"/>
    <w:rsid w:val="00587760"/>
    <w:rsid w:val="00592195"/>
    <w:rsid w:val="005A05D9"/>
    <w:rsid w:val="005A3656"/>
    <w:rsid w:val="005A734F"/>
    <w:rsid w:val="005C0B6E"/>
    <w:rsid w:val="005C62CA"/>
    <w:rsid w:val="005D6E9F"/>
    <w:rsid w:val="005E586A"/>
    <w:rsid w:val="0060553A"/>
    <w:rsid w:val="0060651F"/>
    <w:rsid w:val="0061289C"/>
    <w:rsid w:val="0062063D"/>
    <w:rsid w:val="00634A8B"/>
    <w:rsid w:val="00641030"/>
    <w:rsid w:val="00650D96"/>
    <w:rsid w:val="00656FDE"/>
    <w:rsid w:val="00661230"/>
    <w:rsid w:val="00672EB8"/>
    <w:rsid w:val="00680AE7"/>
    <w:rsid w:val="0068497A"/>
    <w:rsid w:val="00694E25"/>
    <w:rsid w:val="006C2C96"/>
    <w:rsid w:val="006D3D83"/>
    <w:rsid w:val="006D6BC6"/>
    <w:rsid w:val="006E5245"/>
    <w:rsid w:val="006E7A55"/>
    <w:rsid w:val="006F27DF"/>
    <w:rsid w:val="007039CF"/>
    <w:rsid w:val="00720397"/>
    <w:rsid w:val="00720CB4"/>
    <w:rsid w:val="007436DE"/>
    <w:rsid w:val="007552B1"/>
    <w:rsid w:val="00755638"/>
    <w:rsid w:val="00767FAA"/>
    <w:rsid w:val="0077114C"/>
    <w:rsid w:val="00773196"/>
    <w:rsid w:val="00773DCF"/>
    <w:rsid w:val="00787DE7"/>
    <w:rsid w:val="00793279"/>
    <w:rsid w:val="007A026E"/>
    <w:rsid w:val="007A15A7"/>
    <w:rsid w:val="007A2B44"/>
    <w:rsid w:val="007B6A4E"/>
    <w:rsid w:val="007C0098"/>
    <w:rsid w:val="007C3E3A"/>
    <w:rsid w:val="007C6F27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57D28"/>
    <w:rsid w:val="0086007B"/>
    <w:rsid w:val="00865433"/>
    <w:rsid w:val="008708E7"/>
    <w:rsid w:val="0087171A"/>
    <w:rsid w:val="00872FE5"/>
    <w:rsid w:val="00873C32"/>
    <w:rsid w:val="008806D3"/>
    <w:rsid w:val="00881343"/>
    <w:rsid w:val="008A1275"/>
    <w:rsid w:val="008A25D4"/>
    <w:rsid w:val="008C395F"/>
    <w:rsid w:val="008C428E"/>
    <w:rsid w:val="008D33E1"/>
    <w:rsid w:val="008D581B"/>
    <w:rsid w:val="008D77F2"/>
    <w:rsid w:val="008E644A"/>
    <w:rsid w:val="00902AE2"/>
    <w:rsid w:val="00903741"/>
    <w:rsid w:val="00910C15"/>
    <w:rsid w:val="009137B4"/>
    <w:rsid w:val="00916FCE"/>
    <w:rsid w:val="009336D5"/>
    <w:rsid w:val="00955DAD"/>
    <w:rsid w:val="00962486"/>
    <w:rsid w:val="0096532F"/>
    <w:rsid w:val="009705E1"/>
    <w:rsid w:val="00974C08"/>
    <w:rsid w:val="00980EFD"/>
    <w:rsid w:val="00982796"/>
    <w:rsid w:val="009857FC"/>
    <w:rsid w:val="0099078B"/>
    <w:rsid w:val="0099431D"/>
    <w:rsid w:val="00995B57"/>
    <w:rsid w:val="009A60B4"/>
    <w:rsid w:val="009C1BB9"/>
    <w:rsid w:val="009C252C"/>
    <w:rsid w:val="009C4DF6"/>
    <w:rsid w:val="009D071E"/>
    <w:rsid w:val="009D265D"/>
    <w:rsid w:val="009D35E5"/>
    <w:rsid w:val="009E2DF7"/>
    <w:rsid w:val="009E2FA3"/>
    <w:rsid w:val="009E7A20"/>
    <w:rsid w:val="009F61AB"/>
    <w:rsid w:val="00A01343"/>
    <w:rsid w:val="00A06799"/>
    <w:rsid w:val="00A129DA"/>
    <w:rsid w:val="00A1782D"/>
    <w:rsid w:val="00A17892"/>
    <w:rsid w:val="00A17E58"/>
    <w:rsid w:val="00A23856"/>
    <w:rsid w:val="00A24A8A"/>
    <w:rsid w:val="00A3318C"/>
    <w:rsid w:val="00A34872"/>
    <w:rsid w:val="00A40E51"/>
    <w:rsid w:val="00A521E6"/>
    <w:rsid w:val="00A55534"/>
    <w:rsid w:val="00A66268"/>
    <w:rsid w:val="00A80FCF"/>
    <w:rsid w:val="00A81E05"/>
    <w:rsid w:val="00A83CB3"/>
    <w:rsid w:val="00A879BB"/>
    <w:rsid w:val="00AC177A"/>
    <w:rsid w:val="00AC5492"/>
    <w:rsid w:val="00AC7648"/>
    <w:rsid w:val="00AE630E"/>
    <w:rsid w:val="00AE72E3"/>
    <w:rsid w:val="00AF0865"/>
    <w:rsid w:val="00AF372B"/>
    <w:rsid w:val="00B012B4"/>
    <w:rsid w:val="00B02134"/>
    <w:rsid w:val="00B10284"/>
    <w:rsid w:val="00B10C41"/>
    <w:rsid w:val="00B127F6"/>
    <w:rsid w:val="00B40735"/>
    <w:rsid w:val="00B535C0"/>
    <w:rsid w:val="00B53983"/>
    <w:rsid w:val="00B539EB"/>
    <w:rsid w:val="00B60F95"/>
    <w:rsid w:val="00B63DDC"/>
    <w:rsid w:val="00B66399"/>
    <w:rsid w:val="00B82540"/>
    <w:rsid w:val="00B846F3"/>
    <w:rsid w:val="00B84811"/>
    <w:rsid w:val="00B84957"/>
    <w:rsid w:val="00BC0B33"/>
    <w:rsid w:val="00BD4C97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73AA5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31A2"/>
    <w:rsid w:val="00D44FDD"/>
    <w:rsid w:val="00D46ECB"/>
    <w:rsid w:val="00D65866"/>
    <w:rsid w:val="00D709C5"/>
    <w:rsid w:val="00D71E0E"/>
    <w:rsid w:val="00D721E0"/>
    <w:rsid w:val="00D809E1"/>
    <w:rsid w:val="00D81E02"/>
    <w:rsid w:val="00D970AD"/>
    <w:rsid w:val="00D972D1"/>
    <w:rsid w:val="00DA2085"/>
    <w:rsid w:val="00DA3CAB"/>
    <w:rsid w:val="00DB1D35"/>
    <w:rsid w:val="00DC3590"/>
    <w:rsid w:val="00DC73AA"/>
    <w:rsid w:val="00DD32FB"/>
    <w:rsid w:val="00DD5AF6"/>
    <w:rsid w:val="00DE79E0"/>
    <w:rsid w:val="00DF409D"/>
    <w:rsid w:val="00E01D76"/>
    <w:rsid w:val="00E06474"/>
    <w:rsid w:val="00E27EB2"/>
    <w:rsid w:val="00E456ED"/>
    <w:rsid w:val="00E56618"/>
    <w:rsid w:val="00E670C7"/>
    <w:rsid w:val="00E8063D"/>
    <w:rsid w:val="00E93395"/>
    <w:rsid w:val="00EA0B72"/>
    <w:rsid w:val="00EA6745"/>
    <w:rsid w:val="00EA6AC7"/>
    <w:rsid w:val="00EB061D"/>
    <w:rsid w:val="00ED0D51"/>
    <w:rsid w:val="00EE550B"/>
    <w:rsid w:val="00EE6742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62197"/>
    <w:rsid w:val="00F77A28"/>
    <w:rsid w:val="00F81CB7"/>
    <w:rsid w:val="00F87A25"/>
    <w:rsid w:val="00F91DF8"/>
    <w:rsid w:val="00F94358"/>
    <w:rsid w:val="00F945D6"/>
    <w:rsid w:val="00FB50C7"/>
    <w:rsid w:val="00FD0121"/>
    <w:rsid w:val="00FD44FF"/>
    <w:rsid w:val="00FD6DEA"/>
    <w:rsid w:val="00FE203C"/>
    <w:rsid w:val="00FE3EAD"/>
    <w:rsid w:val="00FE3FF8"/>
    <w:rsid w:val="00FF4E59"/>
    <w:rsid w:val="085E7DB8"/>
    <w:rsid w:val="0AD21633"/>
    <w:rsid w:val="0D7A5A48"/>
    <w:rsid w:val="0E5C0622"/>
    <w:rsid w:val="109924B8"/>
    <w:rsid w:val="11E17766"/>
    <w:rsid w:val="12B75F62"/>
    <w:rsid w:val="143237E0"/>
    <w:rsid w:val="16083936"/>
    <w:rsid w:val="16FD4E40"/>
    <w:rsid w:val="17FD255C"/>
    <w:rsid w:val="181036C7"/>
    <w:rsid w:val="18E943B4"/>
    <w:rsid w:val="19DD4F02"/>
    <w:rsid w:val="1B813DAC"/>
    <w:rsid w:val="1BFF1FE1"/>
    <w:rsid w:val="1D7D249A"/>
    <w:rsid w:val="1FCB7C65"/>
    <w:rsid w:val="23EE4610"/>
    <w:rsid w:val="2519117D"/>
    <w:rsid w:val="25A44D90"/>
    <w:rsid w:val="25D23ED1"/>
    <w:rsid w:val="2743433C"/>
    <w:rsid w:val="280E05FE"/>
    <w:rsid w:val="2CC43DA8"/>
    <w:rsid w:val="2CE05FFB"/>
    <w:rsid w:val="2FF30BB5"/>
    <w:rsid w:val="349C167A"/>
    <w:rsid w:val="374B1CFD"/>
    <w:rsid w:val="3AD279BF"/>
    <w:rsid w:val="3BB05AEE"/>
    <w:rsid w:val="3C332966"/>
    <w:rsid w:val="3F00391B"/>
    <w:rsid w:val="3FFF727C"/>
    <w:rsid w:val="402701AA"/>
    <w:rsid w:val="41A079BF"/>
    <w:rsid w:val="42E55705"/>
    <w:rsid w:val="44A50B1E"/>
    <w:rsid w:val="46B22F40"/>
    <w:rsid w:val="491B2C33"/>
    <w:rsid w:val="4C795399"/>
    <w:rsid w:val="4CE42A7F"/>
    <w:rsid w:val="4DFE10D0"/>
    <w:rsid w:val="4F5D0719"/>
    <w:rsid w:val="50A30D92"/>
    <w:rsid w:val="50C77919"/>
    <w:rsid w:val="5110777D"/>
    <w:rsid w:val="5144218A"/>
    <w:rsid w:val="51C238D7"/>
    <w:rsid w:val="55350F28"/>
    <w:rsid w:val="55496F9A"/>
    <w:rsid w:val="5623745D"/>
    <w:rsid w:val="56797B4B"/>
    <w:rsid w:val="59016382"/>
    <w:rsid w:val="59C9600F"/>
    <w:rsid w:val="5BE30177"/>
    <w:rsid w:val="5C062BE4"/>
    <w:rsid w:val="5D486722"/>
    <w:rsid w:val="5D50531A"/>
    <w:rsid w:val="5DE73622"/>
    <w:rsid w:val="60103510"/>
    <w:rsid w:val="63284310"/>
    <w:rsid w:val="667C1F0E"/>
    <w:rsid w:val="66F16A90"/>
    <w:rsid w:val="67CA7690"/>
    <w:rsid w:val="67F96C8C"/>
    <w:rsid w:val="68B00491"/>
    <w:rsid w:val="699869CC"/>
    <w:rsid w:val="69DD7309"/>
    <w:rsid w:val="6AA8478D"/>
    <w:rsid w:val="6B0C5DAF"/>
    <w:rsid w:val="6B407159"/>
    <w:rsid w:val="6BCE53EF"/>
    <w:rsid w:val="6C352432"/>
    <w:rsid w:val="6E8C7D48"/>
    <w:rsid w:val="6F8F1A27"/>
    <w:rsid w:val="6FC6516F"/>
    <w:rsid w:val="742434FB"/>
    <w:rsid w:val="751D5742"/>
    <w:rsid w:val="7A8E3897"/>
    <w:rsid w:val="7A977B23"/>
    <w:rsid w:val="7C5D10E2"/>
    <w:rsid w:val="7EBD0C87"/>
    <w:rsid w:val="7ED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semiHidden/>
    <w:qFormat/>
    <w:uiPriority w:val="0"/>
    <w:pPr>
      <w:jc w:val="left"/>
    </w:pPr>
  </w:style>
  <w:style w:type="paragraph" w:styleId="7">
    <w:name w:val="Body Text Indent"/>
    <w:basedOn w:val="1"/>
    <w:link w:val="36"/>
    <w:semiHidden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9">
    <w:name w:val="Balloon Text"/>
    <w:basedOn w:val="1"/>
    <w:link w:val="27"/>
    <w:semiHidden/>
    <w:unhideWhenUsed/>
    <w:qFormat/>
    <w:uiPriority w:val="99"/>
    <w:rPr>
      <w:kern w:val="0"/>
      <w:sz w:val="18"/>
      <w:szCs w:val="18"/>
      <w:lang w:val="zh-CN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4">
    <w:name w:val="annotation subject"/>
    <w:basedOn w:val="6"/>
    <w:next w:val="6"/>
    <w:link w:val="31"/>
    <w:semiHidden/>
    <w:qFormat/>
    <w:uiPriority w:val="0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">
    <w:name w:val="FollowedHyperlink"/>
    <w:semiHidden/>
    <w:unhideWhenUsed/>
    <w:qFormat/>
    <w:uiPriority w:val="99"/>
    <w:rPr>
      <w:color w:val="800080"/>
      <w:u w:val="single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semiHidden/>
    <w:unhideWhenUsed/>
    <w:qFormat/>
    <w:uiPriority w:val="0"/>
    <w:rPr>
      <w:sz w:val="21"/>
      <w:szCs w:val="21"/>
    </w:rPr>
  </w:style>
  <w:style w:type="character" w:customStyle="1" w:styleId="21">
    <w:name w:val="标题 1 字符"/>
    <w:link w:val="2"/>
    <w:qFormat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2">
    <w:name w:val="标题 2 字符"/>
    <w:link w:val="3"/>
    <w:qFormat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23">
    <w:name w:val="标题 3 字符"/>
    <w:link w:val="4"/>
    <w:qFormat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24">
    <w:name w:val="页眉 字符"/>
    <w:link w:val="11"/>
    <w:qFormat/>
    <w:uiPriority w:val="99"/>
    <w:rPr>
      <w:sz w:val="18"/>
      <w:szCs w:val="18"/>
    </w:rPr>
  </w:style>
  <w:style w:type="character" w:customStyle="1" w:styleId="25">
    <w:name w:val="页脚 字符"/>
    <w:link w:val="10"/>
    <w:qFormat/>
    <w:uiPriority w:val="99"/>
    <w:rPr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7">
    <w:name w:val="批注框文本 字符"/>
    <w:link w:val="9"/>
    <w:semiHidden/>
    <w:qFormat/>
    <w:uiPriority w:val="99"/>
    <w:rPr>
      <w:sz w:val="18"/>
      <w:szCs w:val="18"/>
    </w:rPr>
  </w:style>
  <w:style w:type="paragraph" w:customStyle="1" w:styleId="28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29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0">
    <w:name w:val="批注文字 字符"/>
    <w:link w:val="6"/>
    <w:semiHidden/>
    <w:qFormat/>
    <w:uiPriority w:val="0"/>
    <w:rPr>
      <w:kern w:val="2"/>
      <w:sz w:val="21"/>
      <w:szCs w:val="22"/>
    </w:rPr>
  </w:style>
  <w:style w:type="character" w:customStyle="1" w:styleId="31">
    <w:name w:val="批注主题 字符"/>
    <w:link w:val="14"/>
    <w:semiHidden/>
    <w:uiPriority w:val="0"/>
    <w:rPr>
      <w:b/>
      <w:bCs/>
      <w:kern w:val="2"/>
      <w:sz w:val="21"/>
      <w:szCs w:val="22"/>
    </w:rPr>
  </w:style>
  <w:style w:type="character" w:customStyle="1" w:styleId="32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3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4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5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6">
    <w:name w:val="正文文本缩进 字符"/>
    <w:link w:val="7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37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3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3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4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5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47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4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5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58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5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0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1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63">
    <w:name w:val="List Paragraph"/>
    <w:basedOn w:val="1"/>
    <w:qFormat/>
    <w:uiPriority w:val="34"/>
    <w:pPr>
      <w:ind w:firstLine="420" w:firstLineChars="200"/>
    </w:pPr>
  </w:style>
  <w:style w:type="table" w:customStyle="1" w:styleId="64">
    <w:name w:val="网格型1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">
    <w:name w:val="网格型2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">
    <w:name w:val="表文1"/>
    <w:basedOn w:val="67"/>
    <w:qFormat/>
    <w:uiPriority w:val="0"/>
    <w:pPr>
      <w:spacing w:line="280" w:lineRule="exact"/>
      <w:jc w:val="center"/>
    </w:pPr>
    <w:rPr>
      <w:sz w:val="16"/>
      <w:szCs w:val="16"/>
    </w:rPr>
  </w:style>
  <w:style w:type="paragraph" w:customStyle="1" w:styleId="67">
    <w:name w:val="表文"/>
    <w:qFormat/>
    <w:uiPriority w:val="0"/>
    <w:pPr>
      <w:widowControl w:val="0"/>
      <w:jc w:val="both"/>
    </w:pPr>
    <w:rPr>
      <w:rFonts w:ascii="方正细等线简体" w:hAnsi="方正细等线简体" w:eastAsia="方正细等线简体" w:cs="Arial Unicode MS"/>
      <w:color w:val="000000"/>
      <w:kern w:val="2"/>
      <w:sz w:val="18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>
    <reviewItem>
      <errorID>5ecf469d-cb8b-4efd-9897-053fb4f704ea</errorID>
      <errorWord>习近平新时代中国特色社会主义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词汇“习近平新时代中国特色社会主义思想”在特定场景下为固定表述形式，请确认此处的“习近平新时代中国特色社会主义”是否存在不当。</explain>
      <paraID>67784BD3</paraID>
      <start>0</start>
      <end>14</end>
      <status>unmodified</status>
      <modifiedWord/>
      <trackRevisions>false</trackRevisions>
    </reviewItem>
    <reviewItem>
      <errorID>670fc937-d016-4a58-ac5f-36a9be2052d7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541DB038</paraID>
      <start>35</start>
      <end>36</end>
      <status>unmodified</status>
      <modifiedWord/>
      <trackRevisions>false</trackRevisions>
    </reviewItem>
    <reviewItem>
      <errorID>ae35f9e9-f013-4572-ba39-cc340a21f8ae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541DB038</paraID>
      <start>47</start>
      <end>48</end>
      <status>unmodified</status>
      <modifiedWord/>
      <trackRevisions>false</trackRevisions>
    </reviewItem>
    <reviewItem>
      <errorID>c62cd761-298f-4067-87db-bf64910fcdcf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1AF6A2CA</paraID>
      <start>35</start>
      <end>36</end>
      <status>unmodified</status>
      <modifiedWord/>
      <trackRevisions>false</trackRevisions>
    </reviewItem>
    <reviewItem>
      <errorID>9c4d68f1-2b87-4b5a-aa48-27bcd88b1189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1AF6A2CA</paraID>
      <start>39</start>
      <end>40</end>
      <status>unmodified</status>
      <modifiedWord/>
      <trackRevisions>false</trackRevisions>
    </reviewItem>
    <reviewItem>
      <errorID>f69703a3-9f68-4896-b78c-94b7670c4064</errorID>
      <errorWord>Rule</errorWord>
      <group>L1_English</group>
      <groupName>英文问题</groupName>
      <ability>L2_Word</ability>
      <abilityName>字词问题</abilityName>
      <candidateList>
        <item>the Rule</item>
      </candidateList>
      <explain>此处疑似有限定词缺失，建议将单词Rule修改为the Rule</explain>
      <paraID> B2BE8B7</paraID>
      <start>38</start>
      <end>42</end>
      <status>unmodified</status>
      <modifiedWord/>
      <trackRevisions>false</trackRevisions>
    </reviewItem>
    <reviewItem>
      <errorID>75b1a10d-90ef-46fc-bb35-c7cfd2ccc4e7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2A6785EB</paraID>
      <start>3</start>
      <end>4</end>
      <status>unmodified</status>
      <modifiedWord/>
      <trackRevisions>false</trackRevisions>
    </reviewItem>
    <reviewItem>
      <errorID>fb239edc-15e1-4abe-be8a-ff323bb01fae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60895758</paraID>
      <start>5</start>
      <end>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0F791B-C665-4331-9E72-9FD4161D35BC}">
  <ds:schemaRefs/>
</ds:datastoreItem>
</file>

<file path=customXml/itemProps3.xml><?xml version="1.0" encoding="utf-8"?>
<ds:datastoreItem xmlns:ds="http://schemas.openxmlformats.org/officeDocument/2006/customXml" ds:itemID="{e2786c22-1ce9-4e25-96ef-1ac9ac6db6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1096</Words>
  <Characters>2011</Characters>
  <Lines>19</Lines>
  <Paragraphs>5</Paragraphs>
  <TotalTime>38</TotalTime>
  <ScaleCrop>false</ScaleCrop>
  <LinksUpToDate>false</LinksUpToDate>
  <CharactersWithSpaces>2082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2024-08-19T07:48:00Z</dcterms:created>
  <dc:creator>dell</dc:creator>
  <cp:lastModifiedBy>谢岢</cp:lastModifiedBy>
  <cp:lastPrinted>2022-12-27T06:41:00Z</cp:lastPrinted>
  <dcterms:modified xsi:type="dcterms:W3CDTF">2026-09-09T14:11:49Z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RubyTemplateID" linkTarget="0">
    <vt:lpwstr>6</vt:lpwstr>
  </property>
  <property fmtid="{D5CDD505-2E9C-101B-9397-08002B2CF9AE}" pid="4" name="KSOTemplateDocerSaveRecord">
    <vt:lpwstr>eyJoZGlkIjoiNmQ0OTA1NGQ5OGM1ZDMwODM0M2FhNTUyOTMzMDAyMTQiLCJ1c2VySWQiOiIxODA5ODkxODU4In0=</vt:lpwstr>
  </property>
  <property fmtid="{D5CDD505-2E9C-101B-9397-08002B2CF9AE}" pid="5" name="ICV">
    <vt:lpwstr>DAB36CE74C8F4B7DBB14EAAB887D0F96_13</vt:lpwstr>
  </property>
</Properties>
</file>